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0AB" w:rsidRDefault="00A50B25" w:rsidP="00A50B25">
      <w:pPr>
        <w:pStyle w:val="a7"/>
        <w:jc w:val="center"/>
        <w:rPr>
          <w:rFonts w:ascii="Times New Roman" w:hAnsi="Times New Roman" w:cs="Times New Roman"/>
          <w:sz w:val="28"/>
        </w:rPr>
      </w:pPr>
      <w:r>
        <w:rPr>
          <w:rFonts w:ascii="Times New Roman" w:hAnsi="Times New Roman" w:cs="Times New Roman"/>
          <w:noProof/>
          <w:sz w:val="28"/>
          <w:lang w:eastAsia="ru-RU"/>
        </w:rPr>
        <w:drawing>
          <wp:inline distT="0" distB="0" distL="0" distR="0">
            <wp:extent cx="594360" cy="533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 cy="533400"/>
                    </a:xfrm>
                    <a:prstGeom prst="rect">
                      <a:avLst/>
                    </a:prstGeom>
                    <a:noFill/>
                    <a:ln>
                      <a:noFill/>
                    </a:ln>
                  </pic:spPr>
                </pic:pic>
              </a:graphicData>
            </a:graphic>
          </wp:inline>
        </w:drawing>
      </w:r>
    </w:p>
    <w:p w:rsidR="00A50B25" w:rsidRDefault="00434072" w:rsidP="00A50B25">
      <w:pPr>
        <w:pStyle w:val="a7"/>
        <w:jc w:val="center"/>
        <w:rPr>
          <w:rFonts w:ascii="Times New Roman" w:hAnsi="Times New Roman" w:cs="Times New Roman"/>
          <w:sz w:val="28"/>
        </w:rPr>
      </w:pPr>
      <w:r>
        <w:rPr>
          <w:rFonts w:ascii="Times New Roman" w:hAnsi="Times New Roman" w:cs="Times New Roman"/>
          <w:sz w:val="28"/>
        </w:rPr>
        <w:t>проект</w:t>
      </w:r>
    </w:p>
    <w:p w:rsidR="00A50B25" w:rsidRDefault="00A50B25" w:rsidP="00A50B25">
      <w:pPr>
        <w:pStyle w:val="a7"/>
        <w:jc w:val="center"/>
        <w:rPr>
          <w:rFonts w:ascii="Times New Roman" w:hAnsi="Times New Roman" w:cs="Times New Roman"/>
          <w:sz w:val="28"/>
        </w:rPr>
      </w:pPr>
      <w:r>
        <w:rPr>
          <w:rFonts w:ascii="Times New Roman" w:hAnsi="Times New Roman" w:cs="Times New Roman"/>
          <w:sz w:val="28"/>
        </w:rPr>
        <w:t>Совет   депутатов  Еманжелинского   сельского   поселения</w:t>
      </w:r>
    </w:p>
    <w:p w:rsidR="00A50B25" w:rsidRDefault="00A50B25" w:rsidP="00A50B25">
      <w:pPr>
        <w:pStyle w:val="a7"/>
        <w:jc w:val="center"/>
        <w:rPr>
          <w:rFonts w:ascii="Times New Roman" w:hAnsi="Times New Roman" w:cs="Times New Roman"/>
          <w:sz w:val="28"/>
        </w:rPr>
      </w:pPr>
      <w:r>
        <w:rPr>
          <w:rFonts w:ascii="Times New Roman" w:hAnsi="Times New Roman" w:cs="Times New Roman"/>
          <w:sz w:val="28"/>
        </w:rPr>
        <w:t>шестого созыва</w:t>
      </w:r>
    </w:p>
    <w:p w:rsidR="00A50B25" w:rsidRDefault="00A50B25" w:rsidP="00A50B25">
      <w:pPr>
        <w:pStyle w:val="a7"/>
        <w:jc w:val="center"/>
        <w:rPr>
          <w:rFonts w:ascii="Times New Roman" w:hAnsi="Times New Roman" w:cs="Times New Roman"/>
          <w:b/>
          <w:sz w:val="28"/>
        </w:rPr>
      </w:pPr>
      <w:r>
        <w:rPr>
          <w:rFonts w:ascii="Times New Roman" w:hAnsi="Times New Roman" w:cs="Times New Roman"/>
          <w:b/>
          <w:sz w:val="28"/>
        </w:rPr>
        <w:t xml:space="preserve">Р Е Ш Е Н И Е  </w:t>
      </w:r>
    </w:p>
    <w:p w:rsidR="00A50B25" w:rsidRDefault="00A50B25" w:rsidP="00A50B25">
      <w:pPr>
        <w:pStyle w:val="a7"/>
        <w:jc w:val="center"/>
        <w:rPr>
          <w:rFonts w:ascii="Times New Roman" w:hAnsi="Times New Roman" w:cs="Times New Roman"/>
          <w:sz w:val="28"/>
        </w:rPr>
      </w:pPr>
      <w:r>
        <w:rPr>
          <w:rFonts w:ascii="Times New Roman" w:hAnsi="Times New Roman" w:cs="Times New Roman"/>
          <w:sz w:val="28"/>
        </w:rPr>
        <w:t xml:space="preserve">456574, </w:t>
      </w:r>
      <w:proofErr w:type="gramStart"/>
      <w:r>
        <w:rPr>
          <w:rFonts w:ascii="Times New Roman" w:hAnsi="Times New Roman" w:cs="Times New Roman"/>
          <w:sz w:val="28"/>
        </w:rPr>
        <w:t>с</w:t>
      </w:r>
      <w:proofErr w:type="gramEnd"/>
      <w:r>
        <w:rPr>
          <w:rFonts w:ascii="Times New Roman" w:hAnsi="Times New Roman" w:cs="Times New Roman"/>
          <w:sz w:val="28"/>
        </w:rPr>
        <w:t>. Еманжелинка, ул. Лесная  д. 2</w:t>
      </w:r>
      <w:r>
        <w:rPr>
          <w:rFonts w:ascii="Times New Roman" w:hAnsi="Times New Roman" w:cs="Times New Roman"/>
          <w:sz w:val="28"/>
          <w:vertAlign w:val="superscript"/>
        </w:rPr>
        <w:t>а</w:t>
      </w:r>
    </w:p>
    <w:p w:rsidR="00A50B25" w:rsidRDefault="005E327F" w:rsidP="00A50B25">
      <w:pPr>
        <w:pStyle w:val="a7"/>
        <w:rPr>
          <w:rFonts w:ascii="Times New Roman" w:hAnsi="Times New Roman" w:cs="Times New Roman"/>
          <w:sz w:val="28"/>
        </w:rPr>
      </w:pPr>
      <w:r w:rsidRPr="005E327F">
        <w:rPr>
          <w:noProof/>
          <w:lang w:eastAsia="ru-RU"/>
        </w:rPr>
        <w:pict>
          <v:line id="Line 2" o:spid="_x0000_s1026" style="position:absolute;z-index:251660288;visibility:visible" from="-11.75pt,3.15pt" to="462.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" strokeweight="4.5pt">
            <v:stroke linestyle="thinThick"/>
          </v:line>
        </w:pict>
      </w:r>
    </w:p>
    <w:p w:rsidR="00A50B25" w:rsidRPr="00030391" w:rsidRDefault="008847F4" w:rsidP="008847F4">
      <w:pPr>
        <w:ind w:left="0" w:firstLine="0"/>
        <w:rPr>
          <w:sz w:val="26"/>
          <w:szCs w:val="26"/>
        </w:rPr>
      </w:pPr>
      <w:r>
        <w:rPr>
          <w:sz w:val="26"/>
          <w:szCs w:val="26"/>
        </w:rPr>
        <w:t>__________________</w:t>
      </w:r>
      <w:r w:rsidR="00A50B25">
        <w:rPr>
          <w:sz w:val="26"/>
          <w:szCs w:val="26"/>
        </w:rPr>
        <w:t xml:space="preserve"> 202</w:t>
      </w:r>
      <w:r w:rsidR="007256D1">
        <w:rPr>
          <w:sz w:val="26"/>
          <w:szCs w:val="26"/>
        </w:rPr>
        <w:t>3</w:t>
      </w:r>
      <w:r w:rsidR="00A50B25" w:rsidRPr="00030391">
        <w:rPr>
          <w:sz w:val="26"/>
          <w:szCs w:val="26"/>
        </w:rPr>
        <w:t xml:space="preserve"> г.                                                                    №</w:t>
      </w:r>
      <w:r>
        <w:rPr>
          <w:sz w:val="26"/>
          <w:szCs w:val="26"/>
        </w:rPr>
        <w:t xml:space="preserve"> ____</w:t>
      </w:r>
    </w:p>
    <w:p w:rsidR="00A50B25" w:rsidRPr="008F0DF7" w:rsidRDefault="00A50B25" w:rsidP="004151E3">
      <w:pPr>
        <w:pStyle w:val="a7"/>
        <w:tabs>
          <w:tab w:val="left" w:pos="4111"/>
          <w:tab w:val="left" w:pos="4678"/>
          <w:tab w:val="left" w:pos="4820"/>
        </w:tabs>
        <w:ind w:right="4539"/>
        <w:jc w:val="both"/>
        <w:rPr>
          <w:rFonts w:ascii="Times New Roman" w:hAnsi="Times New Roman" w:cs="Times New Roman"/>
          <w:sz w:val="28"/>
          <w:szCs w:val="28"/>
        </w:rPr>
      </w:pPr>
      <w:r w:rsidRPr="008F0DF7">
        <w:rPr>
          <w:rFonts w:ascii="Times New Roman" w:hAnsi="Times New Roman" w:cs="Times New Roman"/>
          <w:sz w:val="28"/>
          <w:szCs w:val="28"/>
        </w:rPr>
        <w:t xml:space="preserve">О  внесении  изменений  в решение </w:t>
      </w:r>
    </w:p>
    <w:p w:rsidR="00A50B25" w:rsidRPr="008F0DF7" w:rsidRDefault="00A50B25" w:rsidP="004151E3">
      <w:pPr>
        <w:pStyle w:val="a7"/>
        <w:tabs>
          <w:tab w:val="left" w:pos="4111"/>
          <w:tab w:val="left" w:pos="4678"/>
          <w:tab w:val="left" w:pos="4820"/>
        </w:tabs>
        <w:ind w:right="4539"/>
        <w:jc w:val="both"/>
        <w:rPr>
          <w:rFonts w:ascii="Times New Roman" w:hAnsi="Times New Roman" w:cs="Times New Roman"/>
          <w:sz w:val="28"/>
          <w:szCs w:val="28"/>
        </w:rPr>
      </w:pPr>
      <w:r w:rsidRPr="008F0DF7">
        <w:rPr>
          <w:rFonts w:ascii="Times New Roman" w:hAnsi="Times New Roman" w:cs="Times New Roman"/>
          <w:sz w:val="28"/>
          <w:szCs w:val="28"/>
        </w:rPr>
        <w:t>Совета депутатов Еманжелинского</w:t>
      </w:r>
    </w:p>
    <w:p w:rsidR="00B61C4F" w:rsidRDefault="00A50B25" w:rsidP="007256D1">
      <w:pPr>
        <w:pStyle w:val="a7"/>
        <w:tabs>
          <w:tab w:val="left" w:pos="4111"/>
          <w:tab w:val="left" w:pos="4678"/>
          <w:tab w:val="left" w:pos="4820"/>
        </w:tabs>
        <w:jc w:val="both"/>
        <w:rPr>
          <w:rFonts w:ascii="Times New Roman" w:hAnsi="Times New Roman" w:cs="Times New Roman"/>
          <w:sz w:val="28"/>
          <w:szCs w:val="28"/>
        </w:rPr>
      </w:pPr>
      <w:r w:rsidRPr="008F0DF7">
        <w:rPr>
          <w:rFonts w:ascii="Times New Roman" w:hAnsi="Times New Roman" w:cs="Times New Roman"/>
          <w:sz w:val="28"/>
          <w:szCs w:val="28"/>
        </w:rPr>
        <w:t>сельского  поселения</w:t>
      </w:r>
    </w:p>
    <w:p w:rsidR="00B61C4F" w:rsidRDefault="00A50B25" w:rsidP="007256D1">
      <w:pPr>
        <w:pStyle w:val="a7"/>
        <w:tabs>
          <w:tab w:val="left" w:pos="4111"/>
          <w:tab w:val="left" w:pos="4678"/>
          <w:tab w:val="left" w:pos="4820"/>
        </w:tabs>
        <w:jc w:val="both"/>
        <w:rPr>
          <w:rFonts w:ascii="Times New Roman" w:hAnsi="Times New Roman" w:cs="Times New Roman"/>
          <w:sz w:val="28"/>
          <w:szCs w:val="28"/>
        </w:rPr>
      </w:pPr>
      <w:r w:rsidRPr="008F0DF7">
        <w:rPr>
          <w:rFonts w:ascii="Times New Roman" w:hAnsi="Times New Roman" w:cs="Times New Roman"/>
          <w:sz w:val="28"/>
          <w:szCs w:val="28"/>
        </w:rPr>
        <w:t xml:space="preserve">от </w:t>
      </w:r>
      <w:r w:rsidR="00B61C4F">
        <w:rPr>
          <w:rFonts w:ascii="Times New Roman" w:hAnsi="Times New Roman" w:cs="Times New Roman"/>
          <w:sz w:val="28"/>
          <w:szCs w:val="28"/>
        </w:rPr>
        <w:t>31</w:t>
      </w:r>
      <w:r w:rsidRPr="008F0DF7">
        <w:rPr>
          <w:rFonts w:ascii="Times New Roman" w:hAnsi="Times New Roman" w:cs="Times New Roman"/>
          <w:sz w:val="28"/>
          <w:szCs w:val="28"/>
        </w:rPr>
        <w:t>.</w:t>
      </w:r>
      <w:r w:rsidR="00B61C4F">
        <w:rPr>
          <w:rFonts w:ascii="Times New Roman" w:hAnsi="Times New Roman" w:cs="Times New Roman"/>
          <w:sz w:val="28"/>
          <w:szCs w:val="28"/>
        </w:rPr>
        <w:t>10</w:t>
      </w:r>
      <w:r w:rsidRPr="008F0DF7">
        <w:rPr>
          <w:rFonts w:ascii="Times New Roman" w:hAnsi="Times New Roman" w:cs="Times New Roman"/>
          <w:sz w:val="28"/>
          <w:szCs w:val="28"/>
        </w:rPr>
        <w:t>.201</w:t>
      </w:r>
      <w:r w:rsidR="00B61C4F">
        <w:rPr>
          <w:rFonts w:ascii="Times New Roman" w:hAnsi="Times New Roman" w:cs="Times New Roman"/>
          <w:sz w:val="28"/>
          <w:szCs w:val="28"/>
        </w:rPr>
        <w:t>8</w:t>
      </w:r>
      <w:r w:rsidRPr="008F0DF7">
        <w:rPr>
          <w:rFonts w:ascii="Times New Roman" w:hAnsi="Times New Roman" w:cs="Times New Roman"/>
          <w:sz w:val="28"/>
          <w:szCs w:val="28"/>
        </w:rPr>
        <w:t xml:space="preserve"> года № 304</w:t>
      </w:r>
    </w:p>
    <w:p w:rsidR="00B61C4F" w:rsidRDefault="00A50B25" w:rsidP="007256D1">
      <w:pPr>
        <w:pStyle w:val="a7"/>
        <w:tabs>
          <w:tab w:val="left" w:pos="4111"/>
          <w:tab w:val="left" w:pos="4678"/>
          <w:tab w:val="left" w:pos="4820"/>
        </w:tabs>
        <w:jc w:val="both"/>
        <w:rPr>
          <w:rFonts w:ascii="Times New Roman" w:hAnsi="Times New Roman" w:cs="Times New Roman"/>
          <w:sz w:val="28"/>
          <w:szCs w:val="28"/>
        </w:rPr>
      </w:pPr>
      <w:r w:rsidRPr="008F0DF7">
        <w:rPr>
          <w:rFonts w:ascii="Times New Roman" w:hAnsi="Times New Roman" w:cs="Times New Roman"/>
          <w:sz w:val="28"/>
          <w:szCs w:val="28"/>
        </w:rPr>
        <w:t xml:space="preserve"> «Об утверждении Правил содержания</w:t>
      </w:r>
    </w:p>
    <w:p w:rsidR="00B61C4F" w:rsidRDefault="00A50B25" w:rsidP="007256D1">
      <w:pPr>
        <w:pStyle w:val="a7"/>
        <w:tabs>
          <w:tab w:val="left" w:pos="4111"/>
          <w:tab w:val="left" w:pos="4678"/>
          <w:tab w:val="left" w:pos="4820"/>
        </w:tabs>
        <w:jc w:val="both"/>
        <w:rPr>
          <w:rFonts w:ascii="Times New Roman" w:hAnsi="Times New Roman" w:cs="Times New Roman"/>
          <w:sz w:val="28"/>
          <w:szCs w:val="28"/>
        </w:rPr>
      </w:pPr>
      <w:r w:rsidRPr="008F0DF7">
        <w:rPr>
          <w:rFonts w:ascii="Times New Roman" w:hAnsi="Times New Roman" w:cs="Times New Roman"/>
          <w:sz w:val="28"/>
          <w:szCs w:val="28"/>
        </w:rPr>
        <w:t xml:space="preserve"> и благоустройстватерритории </w:t>
      </w:r>
    </w:p>
    <w:p w:rsidR="00B61C4F" w:rsidRDefault="00A50B25" w:rsidP="007256D1">
      <w:pPr>
        <w:pStyle w:val="a7"/>
        <w:tabs>
          <w:tab w:val="left" w:pos="4111"/>
          <w:tab w:val="left" w:pos="4678"/>
          <w:tab w:val="left" w:pos="4820"/>
        </w:tabs>
        <w:jc w:val="both"/>
        <w:rPr>
          <w:rFonts w:ascii="Times New Roman" w:hAnsi="Times New Roman" w:cs="Times New Roman"/>
          <w:sz w:val="28"/>
          <w:szCs w:val="28"/>
        </w:rPr>
      </w:pPr>
      <w:r w:rsidRPr="008F0DF7">
        <w:rPr>
          <w:rFonts w:ascii="Times New Roman" w:hAnsi="Times New Roman" w:cs="Times New Roman"/>
          <w:sz w:val="28"/>
          <w:szCs w:val="28"/>
        </w:rPr>
        <w:t>Еманжелинского сельского поселения</w:t>
      </w:r>
    </w:p>
    <w:p w:rsidR="00B61C4F" w:rsidRDefault="00A50B25" w:rsidP="007256D1">
      <w:pPr>
        <w:pStyle w:val="a7"/>
        <w:tabs>
          <w:tab w:val="left" w:pos="4111"/>
          <w:tab w:val="left" w:pos="4678"/>
          <w:tab w:val="left" w:pos="4820"/>
        </w:tabs>
        <w:jc w:val="both"/>
        <w:rPr>
          <w:rFonts w:ascii="Times New Roman" w:hAnsi="Times New Roman" w:cs="Times New Roman"/>
          <w:sz w:val="28"/>
          <w:szCs w:val="28"/>
        </w:rPr>
      </w:pPr>
      <w:r w:rsidRPr="008F0DF7">
        <w:rPr>
          <w:rFonts w:ascii="Times New Roman" w:hAnsi="Times New Roman" w:cs="Times New Roman"/>
          <w:sz w:val="28"/>
          <w:szCs w:val="28"/>
        </w:rPr>
        <w:t xml:space="preserve">Еткульского муниципального района </w:t>
      </w:r>
    </w:p>
    <w:p w:rsidR="00A50B25" w:rsidRPr="008F0DF7" w:rsidRDefault="00A50B25" w:rsidP="007256D1">
      <w:pPr>
        <w:pStyle w:val="a7"/>
        <w:tabs>
          <w:tab w:val="left" w:pos="4111"/>
          <w:tab w:val="left" w:pos="4678"/>
          <w:tab w:val="left" w:pos="4820"/>
        </w:tabs>
        <w:jc w:val="both"/>
        <w:rPr>
          <w:rFonts w:ascii="Times New Roman" w:hAnsi="Times New Roman" w:cs="Times New Roman"/>
          <w:sz w:val="28"/>
          <w:szCs w:val="28"/>
        </w:rPr>
      </w:pPr>
      <w:r w:rsidRPr="008F0DF7">
        <w:rPr>
          <w:rFonts w:ascii="Times New Roman" w:hAnsi="Times New Roman" w:cs="Times New Roman"/>
          <w:sz w:val="28"/>
          <w:szCs w:val="28"/>
        </w:rPr>
        <w:t>Челябинской области»</w:t>
      </w:r>
    </w:p>
    <w:p w:rsidR="00A50B25" w:rsidRPr="008F0DF7" w:rsidRDefault="00A50B25" w:rsidP="00A50B25">
      <w:pPr>
        <w:pStyle w:val="a7"/>
        <w:rPr>
          <w:rFonts w:ascii="Times New Roman" w:hAnsi="Times New Roman" w:cs="Times New Roman"/>
          <w:sz w:val="28"/>
          <w:szCs w:val="28"/>
        </w:rPr>
      </w:pPr>
    </w:p>
    <w:p w:rsidR="00A50B25" w:rsidRDefault="00A50B25" w:rsidP="007F50AB">
      <w:pPr>
        <w:pStyle w:val="a7"/>
        <w:tabs>
          <w:tab w:val="left" w:pos="567"/>
          <w:tab w:val="left" w:pos="851"/>
        </w:tabs>
        <w:jc w:val="both"/>
        <w:rPr>
          <w:rFonts w:ascii="Times New Roman" w:hAnsi="Times New Roman" w:cs="Times New Roman"/>
          <w:sz w:val="28"/>
          <w:szCs w:val="28"/>
        </w:rPr>
      </w:pPr>
      <w:r w:rsidRPr="008F0DF7">
        <w:rPr>
          <w:rFonts w:ascii="Times New Roman" w:hAnsi="Times New Roman" w:cs="Times New Roman"/>
          <w:sz w:val="28"/>
          <w:szCs w:val="28"/>
        </w:rPr>
        <w:t xml:space="preserve">Рассмотрев  </w:t>
      </w:r>
      <w:r w:rsidR="007256D1">
        <w:rPr>
          <w:rFonts w:ascii="Times New Roman" w:hAnsi="Times New Roman" w:cs="Times New Roman"/>
          <w:sz w:val="28"/>
          <w:szCs w:val="28"/>
        </w:rPr>
        <w:t>обращение администрации Еманжелинского сельского поселение</w:t>
      </w:r>
      <w:r w:rsidRPr="008F0DF7">
        <w:rPr>
          <w:rFonts w:ascii="Times New Roman" w:hAnsi="Times New Roman" w:cs="Times New Roman"/>
          <w:sz w:val="28"/>
          <w:szCs w:val="28"/>
        </w:rPr>
        <w:t xml:space="preserve"> от </w:t>
      </w:r>
      <w:r w:rsidR="007256D1">
        <w:rPr>
          <w:rFonts w:ascii="Times New Roman" w:hAnsi="Times New Roman" w:cs="Times New Roman"/>
          <w:sz w:val="28"/>
          <w:szCs w:val="28"/>
        </w:rPr>
        <w:t>24</w:t>
      </w:r>
      <w:r w:rsidRPr="008F0DF7">
        <w:rPr>
          <w:rFonts w:ascii="Times New Roman" w:hAnsi="Times New Roman" w:cs="Times New Roman"/>
          <w:sz w:val="28"/>
          <w:szCs w:val="28"/>
        </w:rPr>
        <w:t>.</w:t>
      </w:r>
      <w:r w:rsidR="007256D1">
        <w:rPr>
          <w:rFonts w:ascii="Times New Roman" w:hAnsi="Times New Roman" w:cs="Times New Roman"/>
          <w:sz w:val="28"/>
          <w:szCs w:val="28"/>
        </w:rPr>
        <w:t>11</w:t>
      </w:r>
      <w:r w:rsidRPr="008F0DF7">
        <w:rPr>
          <w:rFonts w:ascii="Times New Roman" w:hAnsi="Times New Roman" w:cs="Times New Roman"/>
          <w:sz w:val="28"/>
          <w:szCs w:val="28"/>
        </w:rPr>
        <w:t>.202</w:t>
      </w:r>
      <w:r w:rsidR="007256D1">
        <w:rPr>
          <w:rFonts w:ascii="Times New Roman" w:hAnsi="Times New Roman" w:cs="Times New Roman"/>
          <w:sz w:val="28"/>
          <w:szCs w:val="28"/>
        </w:rPr>
        <w:t>3</w:t>
      </w:r>
      <w:r w:rsidRPr="008F0DF7">
        <w:rPr>
          <w:rFonts w:ascii="Times New Roman" w:hAnsi="Times New Roman" w:cs="Times New Roman"/>
          <w:sz w:val="28"/>
          <w:szCs w:val="28"/>
        </w:rPr>
        <w:t xml:space="preserve"> года №</w:t>
      </w:r>
      <w:r w:rsidR="007256D1">
        <w:rPr>
          <w:rFonts w:ascii="Times New Roman" w:hAnsi="Times New Roman" w:cs="Times New Roman"/>
          <w:sz w:val="28"/>
          <w:szCs w:val="28"/>
        </w:rPr>
        <w:t xml:space="preserve"> 2222  </w:t>
      </w:r>
      <w:r w:rsidR="00323D0A">
        <w:rPr>
          <w:rFonts w:ascii="Times New Roman" w:hAnsi="Times New Roman" w:cs="Times New Roman"/>
          <w:sz w:val="28"/>
          <w:szCs w:val="28"/>
        </w:rPr>
        <w:t xml:space="preserve">« О внесении </w:t>
      </w:r>
      <w:r w:rsidR="00AD1199">
        <w:rPr>
          <w:rFonts w:ascii="Times New Roman" w:hAnsi="Times New Roman" w:cs="Times New Roman"/>
          <w:sz w:val="28"/>
          <w:szCs w:val="28"/>
        </w:rPr>
        <w:t>изменений в решение Совета депутатов Еманжелинского сельского поселения от 31.10.2018 года № 304 «Об утверждении П</w:t>
      </w:r>
      <w:r w:rsidR="00AD1199" w:rsidRPr="008F0DF7">
        <w:rPr>
          <w:rFonts w:ascii="Times New Roman" w:hAnsi="Times New Roman" w:cs="Times New Roman"/>
          <w:sz w:val="28"/>
          <w:szCs w:val="28"/>
        </w:rPr>
        <w:t>равилсодержания и благоустройства территории Еманжелинского сельского поселения Еткульского муниципального района  Челябинской области</w:t>
      </w:r>
      <w:r w:rsidR="00AD1199">
        <w:rPr>
          <w:rFonts w:ascii="Times New Roman" w:hAnsi="Times New Roman" w:cs="Times New Roman"/>
          <w:sz w:val="28"/>
          <w:szCs w:val="28"/>
        </w:rPr>
        <w:t>»</w:t>
      </w:r>
    </w:p>
    <w:p w:rsidR="00B61C4F" w:rsidRPr="008F0DF7" w:rsidRDefault="00B61C4F" w:rsidP="007F50AB">
      <w:pPr>
        <w:pStyle w:val="a7"/>
        <w:tabs>
          <w:tab w:val="left" w:pos="567"/>
          <w:tab w:val="left" w:pos="851"/>
        </w:tabs>
        <w:jc w:val="both"/>
        <w:rPr>
          <w:rFonts w:ascii="Times New Roman" w:hAnsi="Times New Roman" w:cs="Times New Roman"/>
          <w:sz w:val="28"/>
          <w:szCs w:val="28"/>
        </w:rPr>
      </w:pPr>
    </w:p>
    <w:p w:rsidR="00A50B25" w:rsidRPr="008F0DF7" w:rsidRDefault="00A50B25" w:rsidP="00A50B25">
      <w:pPr>
        <w:pStyle w:val="a7"/>
        <w:jc w:val="center"/>
        <w:rPr>
          <w:rFonts w:ascii="Times New Roman" w:hAnsi="Times New Roman" w:cs="Times New Roman"/>
          <w:sz w:val="28"/>
          <w:szCs w:val="28"/>
        </w:rPr>
      </w:pPr>
      <w:r w:rsidRPr="008F0DF7">
        <w:rPr>
          <w:rFonts w:ascii="Times New Roman" w:hAnsi="Times New Roman" w:cs="Times New Roman"/>
          <w:sz w:val="28"/>
          <w:szCs w:val="28"/>
        </w:rPr>
        <w:t>Совет депутатов Еманжелинского сельского поселения</w:t>
      </w:r>
    </w:p>
    <w:p w:rsidR="00A50B25" w:rsidRPr="008F0DF7" w:rsidRDefault="00A50B25" w:rsidP="00A50B25">
      <w:pPr>
        <w:pStyle w:val="a7"/>
        <w:jc w:val="center"/>
        <w:rPr>
          <w:rFonts w:ascii="Times New Roman" w:hAnsi="Times New Roman" w:cs="Times New Roman"/>
          <w:sz w:val="28"/>
          <w:szCs w:val="28"/>
        </w:rPr>
      </w:pPr>
      <w:r w:rsidRPr="008F0DF7">
        <w:rPr>
          <w:rFonts w:ascii="Times New Roman" w:hAnsi="Times New Roman" w:cs="Times New Roman"/>
          <w:sz w:val="28"/>
          <w:szCs w:val="28"/>
        </w:rPr>
        <w:t>р е ш а е т:</w:t>
      </w:r>
    </w:p>
    <w:p w:rsidR="004A717F" w:rsidRPr="008F0DF7" w:rsidRDefault="004A717F" w:rsidP="00A50B25">
      <w:pPr>
        <w:pStyle w:val="a7"/>
        <w:jc w:val="center"/>
        <w:rPr>
          <w:rFonts w:ascii="Times New Roman" w:hAnsi="Times New Roman" w:cs="Times New Roman"/>
          <w:sz w:val="28"/>
          <w:szCs w:val="28"/>
        </w:rPr>
      </w:pPr>
    </w:p>
    <w:p w:rsidR="00311CB4" w:rsidRDefault="004A717F" w:rsidP="00311CB4">
      <w:pPr>
        <w:pStyle w:val="a7"/>
        <w:ind w:firstLine="709"/>
        <w:jc w:val="both"/>
        <w:rPr>
          <w:rFonts w:ascii="Times New Roman" w:hAnsi="Times New Roman" w:cs="Times New Roman"/>
          <w:sz w:val="28"/>
          <w:szCs w:val="28"/>
        </w:rPr>
      </w:pPr>
      <w:r w:rsidRPr="008F0DF7">
        <w:rPr>
          <w:rFonts w:ascii="Times New Roman" w:hAnsi="Times New Roman" w:cs="Times New Roman"/>
          <w:sz w:val="28"/>
          <w:szCs w:val="28"/>
        </w:rPr>
        <w:t>1.</w:t>
      </w:r>
      <w:r w:rsidR="00311CB4" w:rsidRPr="008F0DF7">
        <w:rPr>
          <w:rFonts w:ascii="Times New Roman" w:hAnsi="Times New Roman" w:cs="Times New Roman"/>
          <w:sz w:val="28"/>
          <w:szCs w:val="28"/>
        </w:rPr>
        <w:t>Внести в</w:t>
      </w:r>
      <w:r w:rsidR="00B61C4F">
        <w:rPr>
          <w:rFonts w:ascii="Times New Roman" w:hAnsi="Times New Roman" w:cs="Times New Roman"/>
          <w:sz w:val="28"/>
          <w:szCs w:val="28"/>
        </w:rPr>
        <w:t xml:space="preserve"> решение Совета депутатов Еманжелинского сельского поселения от 31.10.2018 года № 304«Об утверждении П</w:t>
      </w:r>
      <w:r w:rsidR="00311CB4" w:rsidRPr="008F0DF7">
        <w:rPr>
          <w:rFonts w:ascii="Times New Roman" w:hAnsi="Times New Roman" w:cs="Times New Roman"/>
          <w:sz w:val="28"/>
          <w:szCs w:val="28"/>
        </w:rPr>
        <w:t>равилсодержания и благоустройства территории Еманжелинского сельского поселения Еткульского муниципального района  Челябинской области</w:t>
      </w:r>
      <w:r w:rsidR="00B61C4F">
        <w:rPr>
          <w:rFonts w:ascii="Times New Roman" w:hAnsi="Times New Roman" w:cs="Times New Roman"/>
          <w:sz w:val="28"/>
          <w:szCs w:val="28"/>
        </w:rPr>
        <w:t>»</w:t>
      </w:r>
      <w:r w:rsidR="00311CB4" w:rsidRPr="008F0DF7">
        <w:rPr>
          <w:rFonts w:ascii="Times New Roman" w:hAnsi="Times New Roman" w:cs="Times New Roman"/>
          <w:sz w:val="28"/>
          <w:szCs w:val="28"/>
        </w:rPr>
        <w:t xml:space="preserve"> следующие изменения:</w:t>
      </w:r>
    </w:p>
    <w:p w:rsidR="00810CDB" w:rsidRDefault="00810CDB" w:rsidP="00810CDB">
      <w:pPr>
        <w:spacing w:after="0"/>
        <w:ind w:left="0" w:firstLine="0"/>
        <w:rPr>
          <w:sz w:val="28"/>
          <w:szCs w:val="28"/>
        </w:rPr>
      </w:pPr>
      <w:r>
        <w:rPr>
          <w:color w:val="auto"/>
          <w:sz w:val="28"/>
          <w:szCs w:val="28"/>
        </w:rPr>
        <w:t>1)</w:t>
      </w:r>
      <w:r>
        <w:rPr>
          <w:sz w:val="28"/>
          <w:szCs w:val="28"/>
        </w:rPr>
        <w:t xml:space="preserve">в разделе </w:t>
      </w:r>
      <w:r w:rsidRPr="009C3D30">
        <w:rPr>
          <w:sz w:val="28"/>
          <w:szCs w:val="28"/>
          <w:lang w:val="en-US"/>
        </w:rPr>
        <w:t>VII</w:t>
      </w:r>
      <w:r>
        <w:rPr>
          <w:sz w:val="28"/>
          <w:szCs w:val="28"/>
        </w:rPr>
        <w:t>«Нестационарные торговые объекты»</w:t>
      </w:r>
    </w:p>
    <w:p w:rsidR="00810CDB" w:rsidRPr="009C3D30" w:rsidRDefault="00810CDB" w:rsidP="00810CDB">
      <w:pPr>
        <w:spacing w:after="0"/>
        <w:ind w:left="0" w:firstLine="0"/>
        <w:rPr>
          <w:color w:val="auto"/>
          <w:sz w:val="28"/>
          <w:szCs w:val="28"/>
        </w:rPr>
      </w:pPr>
      <w:r>
        <w:rPr>
          <w:sz w:val="28"/>
          <w:szCs w:val="28"/>
        </w:rPr>
        <w:t xml:space="preserve">               статью </w:t>
      </w:r>
      <w:r w:rsidR="007C2955">
        <w:rPr>
          <w:sz w:val="28"/>
          <w:szCs w:val="28"/>
        </w:rPr>
        <w:t>29</w:t>
      </w:r>
      <w:r>
        <w:rPr>
          <w:sz w:val="28"/>
          <w:szCs w:val="28"/>
        </w:rPr>
        <w:t xml:space="preserve"> и</w:t>
      </w:r>
      <w:r w:rsidRPr="009C3D30">
        <w:rPr>
          <w:sz w:val="28"/>
          <w:szCs w:val="28"/>
        </w:rPr>
        <w:t>зложить в следующей редакции:</w:t>
      </w:r>
    </w:p>
    <w:p w:rsidR="007256D1" w:rsidRPr="007256D1" w:rsidRDefault="007256D1" w:rsidP="007256D1">
      <w:pPr>
        <w:pStyle w:val="a7"/>
        <w:jc w:val="both"/>
        <w:rPr>
          <w:rFonts w:ascii="Times New Roman" w:hAnsi="Times New Roman" w:cs="Times New Roman"/>
          <w:sz w:val="28"/>
          <w:szCs w:val="28"/>
        </w:rPr>
      </w:pPr>
    </w:p>
    <w:p w:rsidR="009C3D30" w:rsidRDefault="00B37A27" w:rsidP="00B61C4F">
      <w:pPr>
        <w:pStyle w:val="a8"/>
        <w:spacing w:after="0" w:line="262" w:lineRule="auto"/>
        <w:ind w:left="0" w:firstLine="0"/>
        <w:rPr>
          <w:sz w:val="28"/>
          <w:szCs w:val="28"/>
        </w:rPr>
      </w:pPr>
      <w:r>
        <w:rPr>
          <w:b/>
          <w:sz w:val="28"/>
          <w:szCs w:val="28"/>
        </w:rPr>
        <w:t>«</w:t>
      </w:r>
      <w:r w:rsidR="004A717F" w:rsidRPr="00D225EA">
        <w:rPr>
          <w:b/>
          <w:sz w:val="28"/>
          <w:szCs w:val="28"/>
        </w:rPr>
        <w:t xml:space="preserve">Статья </w:t>
      </w:r>
      <w:r w:rsidR="007256D1">
        <w:rPr>
          <w:b/>
          <w:sz w:val="28"/>
          <w:szCs w:val="28"/>
        </w:rPr>
        <w:t>29</w:t>
      </w:r>
      <w:r w:rsidR="005B4D26" w:rsidRPr="00D225EA">
        <w:rPr>
          <w:b/>
          <w:sz w:val="28"/>
          <w:szCs w:val="28"/>
        </w:rPr>
        <w:t>.</w:t>
      </w:r>
      <w:r w:rsidR="007256D1" w:rsidRPr="007256D1">
        <w:rPr>
          <w:sz w:val="28"/>
          <w:szCs w:val="28"/>
        </w:rPr>
        <w:t>Размещение нестационарных торговых объектов и объектов сезонной торговли</w:t>
      </w:r>
      <w:r w:rsidR="009C3D30">
        <w:rPr>
          <w:sz w:val="28"/>
          <w:szCs w:val="28"/>
        </w:rPr>
        <w:t>:</w:t>
      </w:r>
    </w:p>
    <w:p w:rsidR="00B37A27" w:rsidRDefault="00B37A27" w:rsidP="00B61C4F">
      <w:pPr>
        <w:pStyle w:val="a8"/>
        <w:spacing w:after="0" w:line="262" w:lineRule="auto"/>
        <w:ind w:left="0" w:firstLine="0"/>
        <w:rPr>
          <w:sz w:val="28"/>
          <w:szCs w:val="28"/>
        </w:rPr>
      </w:pPr>
    </w:p>
    <w:p w:rsidR="007256D1" w:rsidRPr="007256D1" w:rsidRDefault="0005716C" w:rsidP="00B61C4F">
      <w:pPr>
        <w:pStyle w:val="a8"/>
        <w:spacing w:after="0" w:line="262" w:lineRule="auto"/>
        <w:ind w:left="0" w:right="134" w:firstLine="0"/>
        <w:rPr>
          <w:sz w:val="28"/>
          <w:szCs w:val="28"/>
        </w:rPr>
      </w:pPr>
      <w:r>
        <w:rPr>
          <w:sz w:val="28"/>
          <w:szCs w:val="28"/>
        </w:rPr>
        <w:t xml:space="preserve">           </w:t>
      </w:r>
      <w:r w:rsidR="007256D1" w:rsidRPr="007256D1">
        <w:rPr>
          <w:sz w:val="28"/>
          <w:szCs w:val="28"/>
        </w:rPr>
        <w:t xml:space="preserve">1. На </w:t>
      </w:r>
      <w:r>
        <w:rPr>
          <w:sz w:val="28"/>
          <w:szCs w:val="28"/>
        </w:rPr>
        <w:t>нестационарном</w:t>
      </w:r>
      <w:r w:rsidRPr="007256D1">
        <w:rPr>
          <w:sz w:val="28"/>
          <w:szCs w:val="28"/>
        </w:rPr>
        <w:t xml:space="preserve"> торгов</w:t>
      </w:r>
      <w:r>
        <w:rPr>
          <w:sz w:val="28"/>
          <w:szCs w:val="28"/>
        </w:rPr>
        <w:t>ом</w:t>
      </w:r>
      <w:r w:rsidRPr="007256D1">
        <w:rPr>
          <w:sz w:val="28"/>
          <w:szCs w:val="28"/>
        </w:rPr>
        <w:t xml:space="preserve"> объект</w:t>
      </w:r>
      <w:r>
        <w:rPr>
          <w:sz w:val="28"/>
          <w:szCs w:val="28"/>
        </w:rPr>
        <w:t>е</w:t>
      </w:r>
      <w:r w:rsidR="007256D1" w:rsidRPr="007256D1">
        <w:rPr>
          <w:sz w:val="28"/>
          <w:szCs w:val="28"/>
        </w:rPr>
        <w:t xml:space="preserve"> должна располагаться вывеска с указанием фирменного наименования хозяйствующего субъекта, его местонахождения (адрес), режима работы.</w:t>
      </w:r>
    </w:p>
    <w:p w:rsidR="007256D1" w:rsidRPr="007256D1" w:rsidRDefault="007256D1" w:rsidP="00B61C4F">
      <w:pPr>
        <w:pStyle w:val="ConsPlusNormal"/>
        <w:numPr>
          <w:ilvl w:val="0"/>
          <w:numId w:val="4"/>
        </w:numPr>
        <w:ind w:left="0" w:firstLine="0"/>
        <w:contextualSpacing/>
        <w:jc w:val="both"/>
        <w:rPr>
          <w:rFonts w:ascii="Times New Roman" w:hAnsi="Times New Roman"/>
          <w:sz w:val="28"/>
          <w:szCs w:val="28"/>
        </w:rPr>
      </w:pPr>
      <w:r w:rsidRPr="007256D1">
        <w:rPr>
          <w:rFonts w:ascii="Times New Roman" w:hAnsi="Times New Roman"/>
          <w:sz w:val="28"/>
          <w:szCs w:val="28"/>
        </w:rPr>
        <w:t>2. При определении (установлении) режима работы должна учитываться необходимость соблюдения тишины и покоя граждан. Режим работы должен соответствовать режиму, установленному хозяйствующим субъектом.</w:t>
      </w:r>
    </w:p>
    <w:p w:rsidR="007256D1" w:rsidRPr="007256D1" w:rsidRDefault="007256D1" w:rsidP="00B61C4F">
      <w:pPr>
        <w:pStyle w:val="ConsPlusNormal"/>
        <w:numPr>
          <w:ilvl w:val="0"/>
          <w:numId w:val="4"/>
        </w:numPr>
        <w:ind w:left="0" w:firstLine="0"/>
        <w:contextualSpacing/>
        <w:jc w:val="both"/>
        <w:rPr>
          <w:rFonts w:ascii="Times New Roman" w:hAnsi="Times New Roman"/>
          <w:sz w:val="28"/>
          <w:szCs w:val="28"/>
        </w:rPr>
      </w:pPr>
      <w:r w:rsidRPr="007256D1">
        <w:rPr>
          <w:rFonts w:ascii="Times New Roman" w:hAnsi="Times New Roman"/>
          <w:sz w:val="28"/>
          <w:szCs w:val="28"/>
        </w:rPr>
        <w:lastRenderedPageBreak/>
        <w:t xml:space="preserve">3. При размещении </w:t>
      </w:r>
      <w:r w:rsidR="0005716C" w:rsidRPr="0005716C">
        <w:rPr>
          <w:rFonts w:ascii="Times New Roman" w:hAnsi="Times New Roman"/>
          <w:sz w:val="28"/>
          <w:szCs w:val="28"/>
        </w:rPr>
        <w:t>нестационарного торгового объект</w:t>
      </w:r>
      <w:r w:rsidR="0005716C">
        <w:rPr>
          <w:sz w:val="28"/>
          <w:szCs w:val="28"/>
        </w:rPr>
        <w:t>а</w:t>
      </w:r>
      <w:r w:rsidRPr="007256D1">
        <w:rPr>
          <w:rFonts w:ascii="Times New Roman" w:hAnsi="Times New Roman"/>
          <w:sz w:val="28"/>
          <w:szCs w:val="28"/>
        </w:rPr>
        <w:t xml:space="preserve"> должен быть предусмотрен удобный подъезд автотранспорта, не создающий помех для прохода пешеходов и покупателей. Разгрузку товара следует осуществлять без заезда автомашин на тротуар.</w:t>
      </w:r>
    </w:p>
    <w:p w:rsidR="007256D1" w:rsidRPr="007256D1" w:rsidRDefault="007256D1" w:rsidP="00B61C4F">
      <w:pPr>
        <w:pStyle w:val="ConsPlusNormal"/>
        <w:numPr>
          <w:ilvl w:val="0"/>
          <w:numId w:val="4"/>
        </w:numPr>
        <w:ind w:left="0" w:firstLine="0"/>
        <w:contextualSpacing/>
        <w:jc w:val="both"/>
        <w:rPr>
          <w:rFonts w:ascii="Times New Roman" w:hAnsi="Times New Roman"/>
          <w:sz w:val="28"/>
          <w:szCs w:val="28"/>
        </w:rPr>
      </w:pPr>
      <w:r w:rsidRPr="007256D1">
        <w:rPr>
          <w:rFonts w:ascii="Times New Roman" w:hAnsi="Times New Roman"/>
          <w:sz w:val="28"/>
          <w:szCs w:val="28"/>
        </w:rPr>
        <w:t xml:space="preserve">4.  Транспортное обслуживание </w:t>
      </w:r>
      <w:r w:rsidR="0005716C" w:rsidRPr="0005716C">
        <w:rPr>
          <w:rFonts w:ascii="Times New Roman" w:hAnsi="Times New Roman"/>
          <w:sz w:val="28"/>
          <w:szCs w:val="28"/>
        </w:rPr>
        <w:t>нестационарного торгового объекта</w:t>
      </w:r>
      <w:r w:rsidRPr="0005716C">
        <w:rPr>
          <w:rFonts w:ascii="Times New Roman" w:hAnsi="Times New Roman"/>
          <w:sz w:val="28"/>
          <w:szCs w:val="28"/>
        </w:rPr>
        <w:t xml:space="preserve"> и</w:t>
      </w:r>
      <w:r w:rsidRPr="007256D1">
        <w:rPr>
          <w:rFonts w:ascii="Times New Roman" w:hAnsi="Times New Roman"/>
          <w:sz w:val="28"/>
          <w:szCs w:val="28"/>
        </w:rPr>
        <w:t xml:space="preserve"> загрузка их товарами не должны затруднять и снижать безопасность движения транспорта и пешеходов.</w:t>
      </w:r>
    </w:p>
    <w:p w:rsidR="007256D1" w:rsidRPr="007256D1" w:rsidRDefault="007256D1" w:rsidP="00B61C4F">
      <w:pPr>
        <w:pStyle w:val="ConsPlusNormal"/>
        <w:numPr>
          <w:ilvl w:val="0"/>
          <w:numId w:val="4"/>
        </w:numPr>
        <w:ind w:left="0" w:firstLine="0"/>
        <w:contextualSpacing/>
        <w:jc w:val="both"/>
        <w:rPr>
          <w:rFonts w:ascii="Times New Roman" w:hAnsi="Times New Roman"/>
          <w:sz w:val="28"/>
          <w:szCs w:val="28"/>
        </w:rPr>
      </w:pPr>
      <w:r w:rsidRPr="007256D1">
        <w:rPr>
          <w:rFonts w:ascii="Times New Roman" w:hAnsi="Times New Roman"/>
          <w:sz w:val="28"/>
          <w:szCs w:val="28"/>
        </w:rPr>
        <w:t>5. Запрещается использование тротуаров, пешеходных дорожек, газонов, элементов благоустройства для подъезда транспорта к зоне разгрузки товара, для стоянки автотранспорта, осуществляющего доставку товара, а также реализация товаров.</w:t>
      </w:r>
    </w:p>
    <w:p w:rsidR="007256D1" w:rsidRPr="007256D1" w:rsidRDefault="007256D1" w:rsidP="00B61C4F">
      <w:pPr>
        <w:pStyle w:val="ConsPlusNormal"/>
        <w:numPr>
          <w:ilvl w:val="0"/>
          <w:numId w:val="4"/>
        </w:numPr>
        <w:ind w:left="0" w:firstLine="0"/>
        <w:contextualSpacing/>
        <w:jc w:val="both"/>
        <w:rPr>
          <w:rFonts w:ascii="Times New Roman" w:hAnsi="Times New Roman"/>
          <w:sz w:val="28"/>
          <w:szCs w:val="28"/>
        </w:rPr>
      </w:pPr>
      <w:r w:rsidRPr="007256D1">
        <w:rPr>
          <w:rFonts w:ascii="Times New Roman" w:hAnsi="Times New Roman"/>
          <w:sz w:val="28"/>
          <w:szCs w:val="28"/>
        </w:rPr>
        <w:t xml:space="preserve">6. Размещение </w:t>
      </w:r>
      <w:r w:rsidR="0005716C" w:rsidRPr="0005716C">
        <w:rPr>
          <w:rFonts w:ascii="Times New Roman" w:hAnsi="Times New Roman"/>
          <w:sz w:val="28"/>
          <w:szCs w:val="28"/>
        </w:rPr>
        <w:t>нестационарного торгового объекта</w:t>
      </w:r>
      <w:r w:rsidRPr="007256D1">
        <w:rPr>
          <w:rFonts w:ascii="Times New Roman" w:hAnsi="Times New Roman"/>
          <w:sz w:val="28"/>
          <w:szCs w:val="28"/>
        </w:rPr>
        <w:t xml:space="preserve"> должно обеспечивать свободное движение пешеходов и доступ потребителей к объектам, в том числе создание безбарьерной среды жизнедеятельности для инвалидов и иных маломобильных групп населения, беспрепятственный подъезд спецтранспорта при чрезвычайных ситуациях. Для обеспечения безопасного прохода пешеходов при размещении нестационарных торговых объектов должна быть обеспечена ширина пешеходной части тротуара не менее 2,5 метра.</w:t>
      </w:r>
    </w:p>
    <w:p w:rsidR="007256D1" w:rsidRPr="007256D1" w:rsidRDefault="007256D1" w:rsidP="00B61C4F">
      <w:pPr>
        <w:pStyle w:val="ConsPlusNormal"/>
        <w:numPr>
          <w:ilvl w:val="0"/>
          <w:numId w:val="4"/>
        </w:numPr>
        <w:ind w:left="0" w:firstLine="0"/>
        <w:contextualSpacing/>
        <w:jc w:val="both"/>
        <w:rPr>
          <w:rFonts w:ascii="Times New Roman" w:hAnsi="Times New Roman"/>
          <w:sz w:val="28"/>
          <w:szCs w:val="28"/>
        </w:rPr>
      </w:pPr>
      <w:r w:rsidRPr="007256D1">
        <w:rPr>
          <w:rFonts w:ascii="Times New Roman" w:hAnsi="Times New Roman"/>
          <w:sz w:val="28"/>
          <w:szCs w:val="28"/>
        </w:rPr>
        <w:t xml:space="preserve">7. </w:t>
      </w:r>
      <w:r w:rsidR="0005716C">
        <w:rPr>
          <w:rFonts w:ascii="Times New Roman" w:hAnsi="Times New Roman"/>
          <w:sz w:val="28"/>
          <w:szCs w:val="28"/>
        </w:rPr>
        <w:t>Н</w:t>
      </w:r>
      <w:r w:rsidR="0005716C" w:rsidRPr="0005716C">
        <w:rPr>
          <w:rFonts w:ascii="Times New Roman" w:hAnsi="Times New Roman"/>
          <w:sz w:val="28"/>
          <w:szCs w:val="28"/>
        </w:rPr>
        <w:t>естационарн</w:t>
      </w:r>
      <w:r w:rsidR="0005716C">
        <w:rPr>
          <w:rFonts w:ascii="Times New Roman" w:hAnsi="Times New Roman"/>
          <w:sz w:val="28"/>
          <w:szCs w:val="28"/>
        </w:rPr>
        <w:t>ые</w:t>
      </w:r>
      <w:r w:rsidR="0005716C" w:rsidRPr="0005716C">
        <w:rPr>
          <w:rFonts w:ascii="Times New Roman" w:hAnsi="Times New Roman"/>
          <w:sz w:val="28"/>
          <w:szCs w:val="28"/>
        </w:rPr>
        <w:t xml:space="preserve"> торгов</w:t>
      </w:r>
      <w:r w:rsidR="0005716C">
        <w:rPr>
          <w:rFonts w:ascii="Times New Roman" w:hAnsi="Times New Roman"/>
          <w:sz w:val="28"/>
          <w:szCs w:val="28"/>
        </w:rPr>
        <w:t>ые</w:t>
      </w:r>
      <w:r w:rsidR="0005716C" w:rsidRPr="0005716C">
        <w:rPr>
          <w:rFonts w:ascii="Times New Roman" w:hAnsi="Times New Roman"/>
          <w:sz w:val="28"/>
          <w:szCs w:val="28"/>
        </w:rPr>
        <w:t xml:space="preserve"> объект</w:t>
      </w:r>
      <w:r w:rsidR="0005716C">
        <w:rPr>
          <w:rFonts w:ascii="Times New Roman" w:hAnsi="Times New Roman"/>
          <w:sz w:val="28"/>
          <w:szCs w:val="28"/>
        </w:rPr>
        <w:t>ы</w:t>
      </w:r>
      <w:r w:rsidRPr="007256D1">
        <w:rPr>
          <w:rFonts w:ascii="Times New Roman" w:hAnsi="Times New Roman"/>
          <w:sz w:val="28"/>
          <w:szCs w:val="28"/>
        </w:rPr>
        <w:t>, для которых, исходя из их функционального назначения, а также по санитарно-гигиеническим требованиям и нормативам требуется подключение к сетям водоснабжения и водоотведения, могут размещаться вблизи инженерных коммуникаций при наличии технической возможности подключения.</w:t>
      </w:r>
    </w:p>
    <w:p w:rsidR="007256D1" w:rsidRPr="007256D1" w:rsidRDefault="007256D1" w:rsidP="00B61C4F">
      <w:pPr>
        <w:pStyle w:val="ConsPlusNormal"/>
        <w:numPr>
          <w:ilvl w:val="0"/>
          <w:numId w:val="4"/>
        </w:numPr>
        <w:ind w:left="0" w:firstLine="0"/>
        <w:contextualSpacing/>
        <w:jc w:val="both"/>
        <w:rPr>
          <w:rFonts w:ascii="Times New Roman" w:hAnsi="Times New Roman"/>
          <w:sz w:val="28"/>
          <w:szCs w:val="28"/>
        </w:rPr>
      </w:pPr>
      <w:r w:rsidRPr="007256D1">
        <w:rPr>
          <w:rFonts w:ascii="Times New Roman" w:hAnsi="Times New Roman"/>
          <w:sz w:val="28"/>
          <w:szCs w:val="28"/>
        </w:rPr>
        <w:t xml:space="preserve">8.Техническая оснащенность </w:t>
      </w:r>
      <w:r w:rsidR="0005716C" w:rsidRPr="0005716C">
        <w:rPr>
          <w:rFonts w:ascii="Times New Roman" w:hAnsi="Times New Roman"/>
          <w:sz w:val="28"/>
          <w:szCs w:val="28"/>
        </w:rPr>
        <w:t>нестационарного торгового объекта</w:t>
      </w:r>
      <w:r w:rsidRPr="007256D1">
        <w:rPr>
          <w:rFonts w:ascii="Times New Roman" w:hAnsi="Times New Roman"/>
          <w:sz w:val="28"/>
          <w:szCs w:val="28"/>
        </w:rPr>
        <w:t xml:space="preserve"> должна отвечать санитарным, противопожарным, экологическим правилам, правилам продажи отдельных видов товаров, соответствоватьтребованиям безопасности для жизни и здоровья людей, условиям приема, хранения и реализации товара, а также обеспечивать соблюдение условий труда и правил личной гигиены работников.</w:t>
      </w:r>
    </w:p>
    <w:p w:rsidR="007256D1" w:rsidRPr="007256D1" w:rsidRDefault="007256D1" w:rsidP="00B61C4F">
      <w:pPr>
        <w:pStyle w:val="ConsPlusNormal"/>
        <w:numPr>
          <w:ilvl w:val="0"/>
          <w:numId w:val="4"/>
        </w:numPr>
        <w:ind w:left="0" w:firstLine="0"/>
        <w:contextualSpacing/>
        <w:jc w:val="both"/>
        <w:rPr>
          <w:rFonts w:ascii="Times New Roman" w:hAnsi="Times New Roman"/>
          <w:sz w:val="28"/>
          <w:szCs w:val="28"/>
        </w:rPr>
      </w:pPr>
      <w:r w:rsidRPr="007256D1">
        <w:rPr>
          <w:rFonts w:ascii="Times New Roman" w:hAnsi="Times New Roman"/>
          <w:sz w:val="28"/>
          <w:szCs w:val="28"/>
        </w:rPr>
        <w:t xml:space="preserve">9. </w:t>
      </w:r>
      <w:r w:rsidR="0005716C">
        <w:rPr>
          <w:rFonts w:ascii="Times New Roman" w:hAnsi="Times New Roman"/>
          <w:sz w:val="28"/>
          <w:szCs w:val="28"/>
        </w:rPr>
        <w:t>Н</w:t>
      </w:r>
      <w:r w:rsidR="0005716C" w:rsidRPr="0005716C">
        <w:rPr>
          <w:rFonts w:ascii="Times New Roman" w:hAnsi="Times New Roman"/>
          <w:sz w:val="28"/>
          <w:szCs w:val="28"/>
        </w:rPr>
        <w:t>естационарн</w:t>
      </w:r>
      <w:r w:rsidR="0005716C">
        <w:rPr>
          <w:rFonts w:ascii="Times New Roman" w:hAnsi="Times New Roman"/>
          <w:sz w:val="28"/>
          <w:szCs w:val="28"/>
        </w:rPr>
        <w:t>ые</w:t>
      </w:r>
      <w:r w:rsidR="0005716C" w:rsidRPr="0005716C">
        <w:rPr>
          <w:rFonts w:ascii="Times New Roman" w:hAnsi="Times New Roman"/>
          <w:sz w:val="28"/>
          <w:szCs w:val="28"/>
        </w:rPr>
        <w:t xml:space="preserve"> торгов</w:t>
      </w:r>
      <w:r w:rsidR="0005716C">
        <w:rPr>
          <w:rFonts w:ascii="Times New Roman" w:hAnsi="Times New Roman"/>
          <w:sz w:val="28"/>
          <w:szCs w:val="28"/>
        </w:rPr>
        <w:t>ые</w:t>
      </w:r>
      <w:r w:rsidR="0005716C" w:rsidRPr="0005716C">
        <w:rPr>
          <w:rFonts w:ascii="Times New Roman" w:hAnsi="Times New Roman"/>
          <w:sz w:val="28"/>
          <w:szCs w:val="28"/>
        </w:rPr>
        <w:t xml:space="preserve"> объект</w:t>
      </w:r>
      <w:r w:rsidR="0005716C">
        <w:rPr>
          <w:rFonts w:ascii="Times New Roman" w:hAnsi="Times New Roman"/>
          <w:sz w:val="28"/>
          <w:szCs w:val="28"/>
        </w:rPr>
        <w:t>ы</w:t>
      </w:r>
      <w:r w:rsidRPr="007256D1">
        <w:rPr>
          <w:rFonts w:ascii="Times New Roman" w:hAnsi="Times New Roman"/>
          <w:sz w:val="28"/>
          <w:szCs w:val="28"/>
        </w:rPr>
        <w:t xml:space="preserve"> должны отвечать удобству и функциональности для осуществления торговой деятельности.</w:t>
      </w:r>
    </w:p>
    <w:p w:rsidR="007256D1" w:rsidRPr="007256D1" w:rsidRDefault="007256D1" w:rsidP="00B61C4F">
      <w:pPr>
        <w:pStyle w:val="ConsPlusNormal"/>
        <w:numPr>
          <w:ilvl w:val="0"/>
          <w:numId w:val="4"/>
        </w:numPr>
        <w:ind w:left="0" w:firstLine="0"/>
        <w:contextualSpacing/>
        <w:jc w:val="both"/>
        <w:rPr>
          <w:rFonts w:ascii="Times New Roman" w:hAnsi="Times New Roman"/>
          <w:sz w:val="28"/>
          <w:szCs w:val="28"/>
        </w:rPr>
      </w:pPr>
      <w:r w:rsidRPr="007256D1">
        <w:rPr>
          <w:rFonts w:ascii="Times New Roman" w:hAnsi="Times New Roman"/>
          <w:sz w:val="28"/>
          <w:szCs w:val="28"/>
        </w:rPr>
        <w:t xml:space="preserve">10. Хозяйствующие субъекты обязаны обеспечивать уход за внешним видом </w:t>
      </w:r>
      <w:r w:rsidR="0005716C" w:rsidRPr="0005716C">
        <w:rPr>
          <w:rFonts w:ascii="Times New Roman" w:hAnsi="Times New Roman"/>
          <w:sz w:val="28"/>
          <w:szCs w:val="28"/>
        </w:rPr>
        <w:t>нестационарного торгового объекта</w:t>
      </w:r>
      <w:r w:rsidRPr="007256D1">
        <w:rPr>
          <w:rFonts w:ascii="Times New Roman" w:hAnsi="Times New Roman"/>
          <w:sz w:val="28"/>
          <w:szCs w:val="28"/>
        </w:rPr>
        <w:t xml:space="preserve">: содержать в чистоте и порядке, своевременно красить и устранять повреждения на вывесках, конструктивных элементах, производить уборку и благоустройство прилегающей территории, удалять несанкционированную рекламу с объекта. Повреждения на </w:t>
      </w:r>
      <w:r w:rsidR="0005716C" w:rsidRPr="0005716C">
        <w:rPr>
          <w:rFonts w:ascii="Times New Roman" w:hAnsi="Times New Roman"/>
          <w:sz w:val="28"/>
          <w:szCs w:val="28"/>
        </w:rPr>
        <w:t>нестационарн</w:t>
      </w:r>
      <w:r w:rsidR="0005716C">
        <w:rPr>
          <w:rFonts w:ascii="Times New Roman" w:hAnsi="Times New Roman"/>
          <w:sz w:val="28"/>
          <w:szCs w:val="28"/>
        </w:rPr>
        <w:t xml:space="preserve">ом </w:t>
      </w:r>
      <w:r w:rsidR="0005716C" w:rsidRPr="0005716C">
        <w:rPr>
          <w:rFonts w:ascii="Times New Roman" w:hAnsi="Times New Roman"/>
          <w:sz w:val="28"/>
          <w:szCs w:val="28"/>
        </w:rPr>
        <w:t>торгово</w:t>
      </w:r>
      <w:r w:rsidR="0005716C">
        <w:rPr>
          <w:rFonts w:ascii="Times New Roman" w:hAnsi="Times New Roman"/>
          <w:sz w:val="28"/>
          <w:szCs w:val="28"/>
        </w:rPr>
        <w:t>м</w:t>
      </w:r>
      <w:r w:rsidR="0005716C" w:rsidRPr="0005716C">
        <w:rPr>
          <w:rFonts w:ascii="Times New Roman" w:hAnsi="Times New Roman"/>
          <w:sz w:val="28"/>
          <w:szCs w:val="28"/>
        </w:rPr>
        <w:t xml:space="preserve"> объект</w:t>
      </w:r>
      <w:r w:rsidR="0005716C">
        <w:rPr>
          <w:rFonts w:ascii="Times New Roman" w:hAnsi="Times New Roman"/>
          <w:sz w:val="28"/>
          <w:szCs w:val="28"/>
        </w:rPr>
        <w:t>е</w:t>
      </w:r>
      <w:r w:rsidRPr="007256D1">
        <w:rPr>
          <w:rFonts w:ascii="Times New Roman" w:hAnsi="Times New Roman"/>
          <w:sz w:val="28"/>
          <w:szCs w:val="28"/>
        </w:rPr>
        <w:t xml:space="preserve"> должны быть устранены хозяйствующими субъектами в течение одного месяца с момента возникновения повреждений.</w:t>
      </w:r>
    </w:p>
    <w:p w:rsidR="007256D1" w:rsidRPr="007256D1" w:rsidRDefault="007256D1" w:rsidP="00B61C4F">
      <w:pPr>
        <w:pStyle w:val="ConsPlusNormal"/>
        <w:numPr>
          <w:ilvl w:val="0"/>
          <w:numId w:val="4"/>
        </w:numPr>
        <w:ind w:left="0" w:firstLine="0"/>
        <w:contextualSpacing/>
        <w:jc w:val="both"/>
        <w:rPr>
          <w:rFonts w:ascii="Times New Roman" w:hAnsi="Times New Roman"/>
          <w:sz w:val="28"/>
          <w:szCs w:val="28"/>
        </w:rPr>
      </w:pPr>
      <w:r w:rsidRPr="007256D1">
        <w:rPr>
          <w:rFonts w:ascii="Times New Roman" w:hAnsi="Times New Roman"/>
          <w:sz w:val="28"/>
          <w:szCs w:val="28"/>
        </w:rPr>
        <w:t>11. Не допускается складирование товара, упаковок, мусора на прилегающей территории, элементах благоустройства.</w:t>
      </w:r>
    </w:p>
    <w:p w:rsidR="007256D1" w:rsidRPr="007256D1" w:rsidRDefault="007256D1" w:rsidP="00B61C4F">
      <w:pPr>
        <w:pStyle w:val="ConsPlusNormal"/>
        <w:numPr>
          <w:ilvl w:val="0"/>
          <w:numId w:val="4"/>
        </w:numPr>
        <w:ind w:left="0" w:firstLine="0"/>
        <w:contextualSpacing/>
        <w:jc w:val="both"/>
        <w:rPr>
          <w:rFonts w:ascii="Times New Roman" w:hAnsi="Times New Roman"/>
          <w:sz w:val="28"/>
          <w:szCs w:val="28"/>
        </w:rPr>
      </w:pPr>
      <w:r w:rsidRPr="007256D1">
        <w:rPr>
          <w:rFonts w:ascii="Times New Roman" w:hAnsi="Times New Roman"/>
          <w:sz w:val="28"/>
          <w:szCs w:val="28"/>
        </w:rPr>
        <w:t>12. Хозяйствующие субъекты несут ответственность за соблюдение требований действующего законодательства, в том числе требований настоящих Правил</w:t>
      </w:r>
      <w:r w:rsidR="009C3D30">
        <w:rPr>
          <w:rFonts w:ascii="Times New Roman" w:hAnsi="Times New Roman"/>
          <w:sz w:val="28"/>
          <w:szCs w:val="28"/>
        </w:rPr>
        <w:t xml:space="preserve">, а также </w:t>
      </w:r>
      <w:r w:rsidRPr="007256D1">
        <w:rPr>
          <w:rFonts w:ascii="Times New Roman" w:hAnsi="Times New Roman"/>
          <w:sz w:val="28"/>
          <w:szCs w:val="28"/>
        </w:rPr>
        <w:t xml:space="preserve">за неисполнение или ненадлежащее исполнение обязательств, предусмотренных договором на размещение </w:t>
      </w:r>
      <w:r w:rsidR="0005716C" w:rsidRPr="0005716C">
        <w:rPr>
          <w:rFonts w:ascii="Times New Roman" w:hAnsi="Times New Roman"/>
          <w:sz w:val="28"/>
          <w:szCs w:val="28"/>
        </w:rPr>
        <w:t>нестационарного торгового объекта</w:t>
      </w:r>
      <w:r w:rsidRPr="007256D1">
        <w:rPr>
          <w:rFonts w:ascii="Times New Roman" w:hAnsi="Times New Roman"/>
          <w:sz w:val="28"/>
          <w:szCs w:val="28"/>
        </w:rPr>
        <w:t>.</w:t>
      </w:r>
    </w:p>
    <w:p w:rsidR="007256D1" w:rsidRPr="007256D1" w:rsidRDefault="007256D1" w:rsidP="00B61C4F">
      <w:pPr>
        <w:pStyle w:val="ConsPlusNormal"/>
        <w:numPr>
          <w:ilvl w:val="0"/>
          <w:numId w:val="4"/>
        </w:numPr>
        <w:ind w:left="0" w:firstLine="0"/>
        <w:contextualSpacing/>
        <w:jc w:val="both"/>
        <w:rPr>
          <w:rFonts w:ascii="Times New Roman" w:hAnsi="Times New Roman"/>
          <w:sz w:val="28"/>
          <w:szCs w:val="28"/>
        </w:rPr>
      </w:pPr>
      <w:r w:rsidRPr="007256D1">
        <w:rPr>
          <w:rFonts w:ascii="Times New Roman" w:hAnsi="Times New Roman"/>
          <w:sz w:val="28"/>
          <w:szCs w:val="28"/>
        </w:rPr>
        <w:t xml:space="preserve">13. Не допускается размещение </w:t>
      </w:r>
      <w:r w:rsidR="0005716C" w:rsidRPr="0005716C">
        <w:rPr>
          <w:rFonts w:ascii="Times New Roman" w:hAnsi="Times New Roman"/>
          <w:sz w:val="28"/>
          <w:szCs w:val="28"/>
        </w:rPr>
        <w:t>нестационарного торгового объекта</w:t>
      </w:r>
      <w:r w:rsidRPr="007256D1">
        <w:rPr>
          <w:rFonts w:ascii="Times New Roman" w:hAnsi="Times New Roman"/>
          <w:sz w:val="28"/>
          <w:szCs w:val="28"/>
        </w:rPr>
        <w:t xml:space="preserve"> в местах, не включенных в схему размещения </w:t>
      </w:r>
      <w:r w:rsidR="0005716C" w:rsidRPr="0005716C">
        <w:rPr>
          <w:rFonts w:ascii="Times New Roman" w:hAnsi="Times New Roman"/>
          <w:sz w:val="28"/>
          <w:szCs w:val="28"/>
        </w:rPr>
        <w:t>нестационарного торгового объекта</w:t>
      </w:r>
      <w:r w:rsidRPr="007256D1">
        <w:rPr>
          <w:rFonts w:ascii="Times New Roman" w:hAnsi="Times New Roman"/>
          <w:sz w:val="28"/>
          <w:szCs w:val="28"/>
        </w:rPr>
        <w:t>.</w:t>
      </w:r>
    </w:p>
    <w:p w:rsidR="007256D1" w:rsidRPr="007256D1" w:rsidRDefault="007256D1" w:rsidP="00B61C4F">
      <w:pPr>
        <w:pStyle w:val="a8"/>
        <w:numPr>
          <w:ilvl w:val="0"/>
          <w:numId w:val="4"/>
        </w:numPr>
        <w:spacing w:after="0" w:line="240" w:lineRule="auto"/>
        <w:ind w:left="0" w:firstLine="0"/>
        <w:rPr>
          <w:rFonts w:eastAsia="Calibri"/>
          <w:sz w:val="28"/>
          <w:szCs w:val="28"/>
          <w:lang w:eastAsia="en-US"/>
        </w:rPr>
      </w:pPr>
      <w:r w:rsidRPr="007256D1">
        <w:rPr>
          <w:rFonts w:eastAsia="Calibri"/>
          <w:sz w:val="28"/>
          <w:szCs w:val="28"/>
          <w:lang w:eastAsia="en-US"/>
        </w:rPr>
        <w:lastRenderedPageBreak/>
        <w:t xml:space="preserve">14. Запрещено размещать </w:t>
      </w:r>
      <w:r w:rsidR="0005716C" w:rsidRPr="0005716C">
        <w:rPr>
          <w:sz w:val="28"/>
          <w:szCs w:val="28"/>
        </w:rPr>
        <w:t>нестационарн</w:t>
      </w:r>
      <w:r w:rsidR="0005716C">
        <w:rPr>
          <w:sz w:val="28"/>
          <w:szCs w:val="28"/>
        </w:rPr>
        <w:t>ые</w:t>
      </w:r>
      <w:r w:rsidR="0005716C" w:rsidRPr="0005716C">
        <w:rPr>
          <w:sz w:val="28"/>
          <w:szCs w:val="28"/>
        </w:rPr>
        <w:t xml:space="preserve"> торгов</w:t>
      </w:r>
      <w:r w:rsidR="0005716C">
        <w:rPr>
          <w:sz w:val="28"/>
          <w:szCs w:val="28"/>
        </w:rPr>
        <w:t>ые</w:t>
      </w:r>
      <w:r w:rsidR="0005716C" w:rsidRPr="0005716C">
        <w:rPr>
          <w:sz w:val="28"/>
          <w:szCs w:val="28"/>
        </w:rPr>
        <w:t xml:space="preserve"> объект</w:t>
      </w:r>
      <w:r w:rsidR="0005716C">
        <w:rPr>
          <w:sz w:val="28"/>
          <w:szCs w:val="28"/>
        </w:rPr>
        <w:t>ы</w:t>
      </w:r>
      <w:r w:rsidRPr="007256D1">
        <w:rPr>
          <w:rFonts w:eastAsia="Calibri"/>
          <w:sz w:val="28"/>
          <w:szCs w:val="28"/>
          <w:lang w:eastAsia="en-US"/>
        </w:rPr>
        <w:t xml:space="preserve"> в охранных зонах инженерных сетей без соответствующих разрешений, согласований с эксплуатирующими организациями в установленном действующим законодательством порядке </w:t>
      </w:r>
    </w:p>
    <w:p w:rsidR="007256D1" w:rsidRPr="007256D1" w:rsidRDefault="007256D1" w:rsidP="00B61C4F">
      <w:pPr>
        <w:pStyle w:val="a8"/>
        <w:numPr>
          <w:ilvl w:val="0"/>
          <w:numId w:val="4"/>
        </w:numPr>
        <w:spacing w:after="0" w:line="240" w:lineRule="auto"/>
        <w:ind w:left="0" w:firstLine="0"/>
        <w:rPr>
          <w:rFonts w:eastAsia="Calibri"/>
          <w:sz w:val="28"/>
          <w:szCs w:val="28"/>
          <w:lang w:eastAsia="en-US"/>
        </w:rPr>
      </w:pPr>
      <w:r w:rsidRPr="007256D1">
        <w:rPr>
          <w:rFonts w:eastAsia="Calibri"/>
          <w:sz w:val="28"/>
          <w:szCs w:val="28"/>
          <w:lang w:eastAsia="en-US"/>
        </w:rPr>
        <w:t xml:space="preserve">15. Запрещено складировать товар, упаковку или мусор на элементах благоустройства и прилегающей к </w:t>
      </w:r>
      <w:r w:rsidR="0005716C" w:rsidRPr="0005716C">
        <w:rPr>
          <w:sz w:val="28"/>
          <w:szCs w:val="28"/>
        </w:rPr>
        <w:t>нестационарно</w:t>
      </w:r>
      <w:r w:rsidR="0005716C">
        <w:rPr>
          <w:sz w:val="28"/>
          <w:szCs w:val="28"/>
        </w:rPr>
        <w:t>му</w:t>
      </w:r>
      <w:r w:rsidR="0005716C" w:rsidRPr="0005716C">
        <w:rPr>
          <w:sz w:val="28"/>
          <w:szCs w:val="28"/>
        </w:rPr>
        <w:t xml:space="preserve"> торгово</w:t>
      </w:r>
      <w:r w:rsidR="0005716C">
        <w:rPr>
          <w:sz w:val="28"/>
          <w:szCs w:val="28"/>
        </w:rPr>
        <w:t>му</w:t>
      </w:r>
      <w:r w:rsidR="0005716C" w:rsidRPr="0005716C">
        <w:rPr>
          <w:sz w:val="28"/>
          <w:szCs w:val="28"/>
        </w:rPr>
        <w:t xml:space="preserve"> объект</w:t>
      </w:r>
      <w:r w:rsidR="0005716C">
        <w:rPr>
          <w:sz w:val="28"/>
          <w:szCs w:val="28"/>
        </w:rPr>
        <w:t>у</w:t>
      </w:r>
      <w:r w:rsidRPr="007256D1">
        <w:rPr>
          <w:rFonts w:eastAsia="Calibri"/>
          <w:sz w:val="28"/>
          <w:szCs w:val="28"/>
          <w:lang w:eastAsia="en-US"/>
        </w:rPr>
        <w:t xml:space="preserve"> территории. Транспортное обслуживание </w:t>
      </w:r>
      <w:r w:rsidR="0005716C" w:rsidRPr="0005716C">
        <w:rPr>
          <w:sz w:val="28"/>
          <w:szCs w:val="28"/>
        </w:rPr>
        <w:t>нестационарн</w:t>
      </w:r>
      <w:r w:rsidR="0005716C">
        <w:rPr>
          <w:sz w:val="28"/>
          <w:szCs w:val="28"/>
        </w:rPr>
        <w:t>ых</w:t>
      </w:r>
      <w:r w:rsidR="0005716C" w:rsidRPr="0005716C">
        <w:rPr>
          <w:sz w:val="28"/>
          <w:szCs w:val="28"/>
        </w:rPr>
        <w:t xml:space="preserve"> торгов</w:t>
      </w:r>
      <w:r w:rsidR="0005716C">
        <w:rPr>
          <w:sz w:val="28"/>
          <w:szCs w:val="28"/>
        </w:rPr>
        <w:t>ых</w:t>
      </w:r>
      <w:r w:rsidR="0005716C" w:rsidRPr="0005716C">
        <w:rPr>
          <w:sz w:val="28"/>
          <w:szCs w:val="28"/>
        </w:rPr>
        <w:t xml:space="preserve"> объект</w:t>
      </w:r>
      <w:r w:rsidR="0005716C">
        <w:rPr>
          <w:sz w:val="28"/>
          <w:szCs w:val="28"/>
        </w:rPr>
        <w:t>ов</w:t>
      </w:r>
      <w:r w:rsidRPr="007256D1">
        <w:rPr>
          <w:rFonts w:eastAsia="Calibri"/>
          <w:sz w:val="28"/>
          <w:szCs w:val="28"/>
          <w:lang w:eastAsia="en-US"/>
        </w:rPr>
        <w:t xml:space="preserve"> и загрузка их товарами не должны снижать безопасность движения пешеходов и транспорта.</w:t>
      </w:r>
    </w:p>
    <w:p w:rsidR="007256D1" w:rsidRPr="007256D1" w:rsidRDefault="007256D1" w:rsidP="00B61C4F">
      <w:pPr>
        <w:pStyle w:val="a8"/>
        <w:numPr>
          <w:ilvl w:val="0"/>
          <w:numId w:val="4"/>
        </w:numPr>
        <w:spacing w:after="0" w:line="240" w:lineRule="auto"/>
        <w:ind w:left="0" w:firstLine="0"/>
        <w:rPr>
          <w:rFonts w:eastAsia="Calibri"/>
          <w:sz w:val="28"/>
          <w:szCs w:val="28"/>
          <w:lang w:eastAsia="en-US"/>
        </w:rPr>
      </w:pPr>
      <w:r w:rsidRPr="007256D1">
        <w:rPr>
          <w:rFonts w:eastAsia="Calibri"/>
          <w:sz w:val="28"/>
          <w:szCs w:val="28"/>
          <w:lang w:eastAsia="en-US"/>
        </w:rPr>
        <w:t xml:space="preserve">16. Запрещено размещать </w:t>
      </w:r>
      <w:r w:rsidR="0005716C" w:rsidRPr="0005716C">
        <w:rPr>
          <w:sz w:val="28"/>
          <w:szCs w:val="28"/>
        </w:rPr>
        <w:t>нестационарн</w:t>
      </w:r>
      <w:r w:rsidR="0005716C">
        <w:rPr>
          <w:sz w:val="28"/>
          <w:szCs w:val="28"/>
        </w:rPr>
        <w:t>ые</w:t>
      </w:r>
      <w:r w:rsidR="0005716C" w:rsidRPr="0005716C">
        <w:rPr>
          <w:sz w:val="28"/>
          <w:szCs w:val="28"/>
        </w:rPr>
        <w:t xml:space="preserve"> торгов</w:t>
      </w:r>
      <w:r w:rsidR="0005716C">
        <w:rPr>
          <w:sz w:val="28"/>
          <w:szCs w:val="28"/>
        </w:rPr>
        <w:t>ые</w:t>
      </w:r>
      <w:r w:rsidR="0005716C" w:rsidRPr="0005716C">
        <w:rPr>
          <w:sz w:val="28"/>
          <w:szCs w:val="28"/>
        </w:rPr>
        <w:t xml:space="preserve"> объект</w:t>
      </w:r>
      <w:r w:rsidR="0005716C">
        <w:rPr>
          <w:sz w:val="28"/>
          <w:szCs w:val="28"/>
        </w:rPr>
        <w:t>ы</w:t>
      </w:r>
      <w:r w:rsidRPr="007256D1">
        <w:rPr>
          <w:rFonts w:eastAsia="Calibri"/>
          <w:sz w:val="28"/>
          <w:szCs w:val="28"/>
          <w:lang w:eastAsia="en-US"/>
        </w:rPr>
        <w:t xml:space="preserve"> в арках зданий, на цветниках, детских и спортивных площадках, парковках и во дворах. </w:t>
      </w:r>
    </w:p>
    <w:p w:rsidR="007256D1" w:rsidRPr="007256D1" w:rsidRDefault="007256D1" w:rsidP="00B61C4F">
      <w:pPr>
        <w:pStyle w:val="a8"/>
        <w:numPr>
          <w:ilvl w:val="0"/>
          <w:numId w:val="4"/>
        </w:numPr>
        <w:spacing w:after="0" w:line="240" w:lineRule="auto"/>
        <w:ind w:left="0" w:firstLine="0"/>
        <w:rPr>
          <w:rFonts w:eastAsia="Calibri"/>
          <w:sz w:val="28"/>
          <w:szCs w:val="28"/>
          <w:lang w:eastAsia="en-US"/>
        </w:rPr>
      </w:pPr>
      <w:r w:rsidRPr="007256D1">
        <w:rPr>
          <w:rFonts w:eastAsia="Calibri"/>
          <w:sz w:val="28"/>
          <w:szCs w:val="28"/>
          <w:lang w:eastAsia="en-US"/>
        </w:rPr>
        <w:t xml:space="preserve">17. Запрещено размещать </w:t>
      </w:r>
      <w:r w:rsidR="0005716C" w:rsidRPr="0005716C">
        <w:rPr>
          <w:sz w:val="28"/>
          <w:szCs w:val="28"/>
        </w:rPr>
        <w:t>нестационарн</w:t>
      </w:r>
      <w:r w:rsidR="0005716C">
        <w:rPr>
          <w:sz w:val="28"/>
          <w:szCs w:val="28"/>
        </w:rPr>
        <w:t>ые</w:t>
      </w:r>
      <w:r w:rsidR="0005716C" w:rsidRPr="0005716C">
        <w:rPr>
          <w:sz w:val="28"/>
          <w:szCs w:val="28"/>
        </w:rPr>
        <w:t xml:space="preserve"> торгов</w:t>
      </w:r>
      <w:r w:rsidR="0005716C">
        <w:rPr>
          <w:sz w:val="28"/>
          <w:szCs w:val="28"/>
        </w:rPr>
        <w:t>ые</w:t>
      </w:r>
      <w:r w:rsidR="0005716C" w:rsidRPr="0005716C">
        <w:rPr>
          <w:sz w:val="28"/>
          <w:szCs w:val="28"/>
        </w:rPr>
        <w:t xml:space="preserve"> объект</w:t>
      </w:r>
      <w:r w:rsidR="0005716C">
        <w:rPr>
          <w:sz w:val="28"/>
          <w:szCs w:val="28"/>
        </w:rPr>
        <w:t>ы</w:t>
      </w:r>
      <w:r w:rsidRPr="007256D1">
        <w:rPr>
          <w:rFonts w:eastAsia="Calibri"/>
          <w:sz w:val="28"/>
          <w:szCs w:val="28"/>
          <w:lang w:eastAsia="en-US"/>
        </w:rPr>
        <w:t xml:space="preserve"> на придомовых территориях, за исключением многоквартирных домов.</w:t>
      </w:r>
    </w:p>
    <w:p w:rsidR="007256D1" w:rsidRPr="007256D1" w:rsidRDefault="007256D1" w:rsidP="00B61C4F">
      <w:pPr>
        <w:pStyle w:val="a8"/>
        <w:numPr>
          <w:ilvl w:val="0"/>
          <w:numId w:val="4"/>
        </w:numPr>
        <w:spacing w:after="0" w:line="240" w:lineRule="auto"/>
        <w:ind w:left="0" w:firstLine="0"/>
        <w:rPr>
          <w:rFonts w:eastAsia="Calibri"/>
          <w:sz w:val="28"/>
          <w:szCs w:val="28"/>
          <w:lang w:eastAsia="en-US"/>
        </w:rPr>
      </w:pPr>
      <w:r w:rsidRPr="007256D1">
        <w:rPr>
          <w:rFonts w:eastAsia="Calibri"/>
          <w:sz w:val="28"/>
          <w:szCs w:val="28"/>
          <w:lang w:eastAsia="en-US"/>
        </w:rPr>
        <w:t xml:space="preserve">18. Недопустимо размещать </w:t>
      </w:r>
      <w:r w:rsidR="0005716C" w:rsidRPr="0005716C">
        <w:rPr>
          <w:sz w:val="28"/>
          <w:szCs w:val="28"/>
        </w:rPr>
        <w:t>нестационарн</w:t>
      </w:r>
      <w:r w:rsidR="0005716C">
        <w:rPr>
          <w:sz w:val="28"/>
          <w:szCs w:val="28"/>
        </w:rPr>
        <w:t>ые</w:t>
      </w:r>
      <w:r w:rsidR="0005716C" w:rsidRPr="0005716C">
        <w:rPr>
          <w:sz w:val="28"/>
          <w:szCs w:val="28"/>
        </w:rPr>
        <w:t xml:space="preserve"> торгов</w:t>
      </w:r>
      <w:r w:rsidR="0005716C">
        <w:rPr>
          <w:sz w:val="28"/>
          <w:szCs w:val="28"/>
        </w:rPr>
        <w:t>ые</w:t>
      </w:r>
      <w:r w:rsidR="0005716C" w:rsidRPr="0005716C">
        <w:rPr>
          <w:sz w:val="28"/>
          <w:szCs w:val="28"/>
        </w:rPr>
        <w:t xml:space="preserve"> объект</w:t>
      </w:r>
      <w:r w:rsidR="0005716C">
        <w:rPr>
          <w:sz w:val="28"/>
          <w:szCs w:val="28"/>
        </w:rPr>
        <w:t>ы</w:t>
      </w:r>
      <w:r w:rsidRPr="007256D1">
        <w:rPr>
          <w:rFonts w:eastAsia="Calibri"/>
          <w:sz w:val="28"/>
          <w:szCs w:val="28"/>
          <w:lang w:eastAsia="en-US"/>
        </w:rPr>
        <w:t xml:space="preserve"> напротив входов в здания. От границ входных дверей необходимо отступать в сторону не менее 5 м. </w:t>
      </w:r>
    </w:p>
    <w:p w:rsidR="007256D1" w:rsidRPr="007256D1" w:rsidRDefault="007256D1" w:rsidP="00B61C4F">
      <w:pPr>
        <w:pStyle w:val="a8"/>
        <w:numPr>
          <w:ilvl w:val="0"/>
          <w:numId w:val="4"/>
        </w:numPr>
        <w:spacing w:after="0" w:line="240" w:lineRule="auto"/>
        <w:ind w:left="0" w:firstLine="0"/>
        <w:rPr>
          <w:rFonts w:eastAsia="Calibri"/>
          <w:sz w:val="28"/>
          <w:szCs w:val="28"/>
          <w:lang w:eastAsia="en-US"/>
        </w:rPr>
      </w:pPr>
      <w:r w:rsidRPr="007256D1">
        <w:rPr>
          <w:rFonts w:eastAsia="Calibri"/>
          <w:sz w:val="28"/>
          <w:szCs w:val="28"/>
          <w:lang w:eastAsia="en-US"/>
        </w:rPr>
        <w:t xml:space="preserve">19. Запрещено размещать </w:t>
      </w:r>
      <w:r w:rsidR="0005716C" w:rsidRPr="0005716C">
        <w:rPr>
          <w:sz w:val="28"/>
          <w:szCs w:val="28"/>
        </w:rPr>
        <w:t>нестационарн</w:t>
      </w:r>
      <w:r w:rsidR="0005716C">
        <w:rPr>
          <w:sz w:val="28"/>
          <w:szCs w:val="28"/>
        </w:rPr>
        <w:t>ые</w:t>
      </w:r>
      <w:r w:rsidR="0005716C" w:rsidRPr="0005716C">
        <w:rPr>
          <w:sz w:val="28"/>
          <w:szCs w:val="28"/>
        </w:rPr>
        <w:t xml:space="preserve"> торгов</w:t>
      </w:r>
      <w:r w:rsidR="0005716C">
        <w:rPr>
          <w:sz w:val="28"/>
          <w:szCs w:val="28"/>
        </w:rPr>
        <w:t>ые</w:t>
      </w:r>
      <w:r w:rsidR="0005716C" w:rsidRPr="0005716C">
        <w:rPr>
          <w:sz w:val="28"/>
          <w:szCs w:val="28"/>
        </w:rPr>
        <w:t xml:space="preserve"> объект</w:t>
      </w:r>
      <w:r w:rsidR="0005716C">
        <w:rPr>
          <w:sz w:val="28"/>
          <w:szCs w:val="28"/>
        </w:rPr>
        <w:t>ы</w:t>
      </w:r>
      <w:r w:rsidRPr="007256D1">
        <w:rPr>
          <w:rFonts w:eastAsia="Calibri"/>
          <w:sz w:val="28"/>
          <w:szCs w:val="28"/>
          <w:lang w:eastAsia="en-US"/>
        </w:rPr>
        <w:t xml:space="preserve"> на расстоянии менее 50 м от наружных стен технических сооружений (например: газорегуляторных пунктов, канализационных насосных станций, тепловых пунктов и др.) в условиях новой застройки. </w:t>
      </w:r>
    </w:p>
    <w:p w:rsidR="007256D1" w:rsidRPr="009C3D30" w:rsidRDefault="007256D1" w:rsidP="00B61C4F">
      <w:pPr>
        <w:pStyle w:val="a8"/>
        <w:numPr>
          <w:ilvl w:val="0"/>
          <w:numId w:val="4"/>
        </w:numPr>
        <w:spacing w:after="0" w:line="240" w:lineRule="auto"/>
        <w:ind w:left="0" w:firstLine="0"/>
        <w:rPr>
          <w:rFonts w:eastAsia="Calibri"/>
          <w:sz w:val="28"/>
          <w:szCs w:val="28"/>
          <w:lang w:eastAsia="en-US"/>
        </w:rPr>
      </w:pPr>
      <w:r w:rsidRPr="007256D1">
        <w:rPr>
          <w:rFonts w:eastAsia="Calibri"/>
          <w:sz w:val="28"/>
          <w:szCs w:val="28"/>
          <w:lang w:eastAsia="en-US"/>
        </w:rPr>
        <w:t xml:space="preserve">20. Запрещено устанавливать </w:t>
      </w:r>
      <w:r w:rsidR="0005716C" w:rsidRPr="0005716C">
        <w:rPr>
          <w:sz w:val="28"/>
          <w:szCs w:val="28"/>
        </w:rPr>
        <w:t>нестационарн</w:t>
      </w:r>
      <w:r w:rsidR="0005716C">
        <w:rPr>
          <w:sz w:val="28"/>
          <w:szCs w:val="28"/>
        </w:rPr>
        <w:t>ые</w:t>
      </w:r>
      <w:r w:rsidR="0005716C" w:rsidRPr="0005716C">
        <w:rPr>
          <w:sz w:val="28"/>
          <w:szCs w:val="28"/>
        </w:rPr>
        <w:t xml:space="preserve"> торгов</w:t>
      </w:r>
      <w:r w:rsidR="0005716C">
        <w:rPr>
          <w:sz w:val="28"/>
          <w:szCs w:val="28"/>
        </w:rPr>
        <w:t>ые</w:t>
      </w:r>
      <w:r w:rsidR="0005716C" w:rsidRPr="0005716C">
        <w:rPr>
          <w:sz w:val="28"/>
          <w:szCs w:val="28"/>
        </w:rPr>
        <w:t xml:space="preserve"> объект</w:t>
      </w:r>
      <w:r w:rsidR="0005716C">
        <w:rPr>
          <w:sz w:val="28"/>
          <w:szCs w:val="28"/>
        </w:rPr>
        <w:t>ы</w:t>
      </w:r>
      <w:r w:rsidRPr="007256D1">
        <w:rPr>
          <w:rFonts w:eastAsia="Calibri"/>
          <w:sz w:val="28"/>
          <w:szCs w:val="28"/>
          <w:lang w:eastAsia="en-US"/>
        </w:rPr>
        <w:t xml:space="preserve"> в пределах посадочных площадок и площадок ожидания. Относительно хода движения автотранспорта объект </w:t>
      </w:r>
      <w:r w:rsidRPr="009C3D30">
        <w:rPr>
          <w:rFonts w:eastAsia="Calibri"/>
          <w:sz w:val="28"/>
          <w:szCs w:val="28"/>
          <w:lang w:eastAsia="en-US"/>
        </w:rPr>
        <w:t>следует размещать после остановочного павильона, на расстоянии не менее 3 м от проезжей части.</w:t>
      </w:r>
    </w:p>
    <w:p w:rsidR="00B54DA2" w:rsidRPr="009C3D30" w:rsidRDefault="007256D1" w:rsidP="00B61C4F">
      <w:pPr>
        <w:pStyle w:val="a8"/>
        <w:numPr>
          <w:ilvl w:val="0"/>
          <w:numId w:val="4"/>
        </w:numPr>
        <w:spacing w:after="72"/>
        <w:ind w:left="0" w:right="91" w:firstLine="0"/>
        <w:rPr>
          <w:color w:val="auto"/>
          <w:sz w:val="28"/>
          <w:szCs w:val="28"/>
        </w:rPr>
      </w:pPr>
      <w:r w:rsidRPr="009C3D30">
        <w:rPr>
          <w:rFonts w:eastAsia="Calibri"/>
          <w:sz w:val="28"/>
          <w:szCs w:val="28"/>
          <w:lang w:eastAsia="en-US"/>
        </w:rPr>
        <w:t xml:space="preserve">21. Не допускается размещение </w:t>
      </w:r>
      <w:r w:rsidR="0005716C" w:rsidRPr="0005716C">
        <w:rPr>
          <w:sz w:val="28"/>
          <w:szCs w:val="28"/>
        </w:rPr>
        <w:t>нестационарн</w:t>
      </w:r>
      <w:r w:rsidR="0005716C">
        <w:rPr>
          <w:sz w:val="28"/>
          <w:szCs w:val="28"/>
        </w:rPr>
        <w:t>ых</w:t>
      </w:r>
      <w:r w:rsidR="0005716C" w:rsidRPr="0005716C">
        <w:rPr>
          <w:sz w:val="28"/>
          <w:szCs w:val="28"/>
        </w:rPr>
        <w:t xml:space="preserve"> торгов</w:t>
      </w:r>
      <w:r w:rsidR="0005716C">
        <w:rPr>
          <w:sz w:val="28"/>
          <w:szCs w:val="28"/>
        </w:rPr>
        <w:t>ых</w:t>
      </w:r>
      <w:r w:rsidR="0005716C" w:rsidRPr="0005716C">
        <w:rPr>
          <w:sz w:val="28"/>
          <w:szCs w:val="28"/>
        </w:rPr>
        <w:t xml:space="preserve"> объект</w:t>
      </w:r>
      <w:r w:rsidR="0005716C">
        <w:rPr>
          <w:sz w:val="28"/>
          <w:szCs w:val="28"/>
        </w:rPr>
        <w:t>ов</w:t>
      </w:r>
      <w:r w:rsidRPr="009C3D30">
        <w:rPr>
          <w:rFonts w:eastAsia="Calibri"/>
          <w:sz w:val="28"/>
          <w:szCs w:val="28"/>
          <w:lang w:eastAsia="en-US"/>
        </w:rPr>
        <w:t xml:space="preserve"> в </w:t>
      </w:r>
      <w:r w:rsidR="0005716C">
        <w:rPr>
          <w:rFonts w:eastAsia="Calibri"/>
          <w:sz w:val="28"/>
          <w:szCs w:val="28"/>
          <w:lang w:eastAsia="en-US"/>
        </w:rPr>
        <w:t>пределах треугольника видимости</w:t>
      </w:r>
      <w:r w:rsidR="00B93136">
        <w:rPr>
          <w:rFonts w:eastAsia="Calibri"/>
          <w:sz w:val="28"/>
          <w:szCs w:val="28"/>
          <w:lang w:eastAsia="en-US"/>
        </w:rPr>
        <w:t>»</w:t>
      </w:r>
      <w:r w:rsidR="0005716C">
        <w:rPr>
          <w:rFonts w:eastAsia="Calibri"/>
          <w:sz w:val="28"/>
          <w:szCs w:val="28"/>
          <w:lang w:eastAsia="en-US"/>
        </w:rPr>
        <w:t>.</w:t>
      </w:r>
    </w:p>
    <w:p w:rsidR="009C3D30" w:rsidRPr="009C3D30" w:rsidRDefault="009C3D30" w:rsidP="009C3D30">
      <w:pPr>
        <w:spacing w:after="0"/>
        <w:ind w:left="0" w:firstLine="0"/>
        <w:rPr>
          <w:color w:val="auto"/>
          <w:sz w:val="28"/>
          <w:szCs w:val="28"/>
        </w:rPr>
      </w:pPr>
    </w:p>
    <w:p w:rsidR="00810CDB" w:rsidRDefault="009C3D30" w:rsidP="009C3D30">
      <w:pPr>
        <w:spacing w:after="0"/>
        <w:ind w:left="0" w:firstLine="0"/>
        <w:rPr>
          <w:sz w:val="28"/>
          <w:szCs w:val="28"/>
        </w:rPr>
      </w:pPr>
      <w:r w:rsidRPr="009C3D30">
        <w:rPr>
          <w:color w:val="auto"/>
          <w:sz w:val="28"/>
          <w:szCs w:val="28"/>
        </w:rPr>
        <w:t>2)</w:t>
      </w:r>
      <w:r w:rsidR="00810CDB">
        <w:rPr>
          <w:sz w:val="28"/>
          <w:szCs w:val="28"/>
        </w:rPr>
        <w:t xml:space="preserve">в разделе </w:t>
      </w:r>
      <w:r w:rsidRPr="009C3D30">
        <w:rPr>
          <w:sz w:val="28"/>
          <w:szCs w:val="28"/>
          <w:lang w:val="en-US"/>
        </w:rPr>
        <w:t>VII</w:t>
      </w:r>
      <w:r w:rsidR="0005716C">
        <w:rPr>
          <w:sz w:val="28"/>
          <w:szCs w:val="28"/>
        </w:rPr>
        <w:t xml:space="preserve"> </w:t>
      </w:r>
      <w:r w:rsidR="00810CDB">
        <w:rPr>
          <w:sz w:val="28"/>
          <w:szCs w:val="28"/>
        </w:rPr>
        <w:t>«Нестационарные торговые объекты»</w:t>
      </w:r>
    </w:p>
    <w:p w:rsidR="009C3D30" w:rsidRPr="009C3D30" w:rsidRDefault="0005716C" w:rsidP="009C3D30">
      <w:pPr>
        <w:spacing w:after="0"/>
        <w:ind w:left="0" w:firstLine="0"/>
        <w:rPr>
          <w:color w:val="auto"/>
          <w:sz w:val="28"/>
          <w:szCs w:val="28"/>
        </w:rPr>
      </w:pPr>
      <w:r>
        <w:rPr>
          <w:sz w:val="28"/>
          <w:szCs w:val="28"/>
        </w:rPr>
        <w:t xml:space="preserve">         </w:t>
      </w:r>
      <w:r w:rsidR="00810CDB">
        <w:rPr>
          <w:sz w:val="28"/>
          <w:szCs w:val="28"/>
        </w:rPr>
        <w:t xml:space="preserve"> статью 30 и</w:t>
      </w:r>
      <w:r w:rsidR="009C3D30" w:rsidRPr="009C3D30">
        <w:rPr>
          <w:sz w:val="28"/>
          <w:szCs w:val="28"/>
        </w:rPr>
        <w:t>зложить в следующей редакции:</w:t>
      </w:r>
    </w:p>
    <w:p w:rsidR="009C3D30" w:rsidRPr="009C3D30" w:rsidRDefault="00B93136" w:rsidP="00AD1199">
      <w:pPr>
        <w:spacing w:after="0" w:line="262" w:lineRule="auto"/>
        <w:ind w:left="0" w:right="45" w:firstLine="709"/>
        <w:rPr>
          <w:noProof/>
          <w:sz w:val="28"/>
          <w:szCs w:val="28"/>
        </w:rPr>
      </w:pPr>
      <w:r>
        <w:rPr>
          <w:b/>
          <w:sz w:val="28"/>
          <w:szCs w:val="28"/>
        </w:rPr>
        <w:t>«</w:t>
      </w:r>
      <w:r w:rsidR="00311CB4" w:rsidRPr="009C3D30">
        <w:rPr>
          <w:b/>
          <w:sz w:val="28"/>
          <w:szCs w:val="28"/>
        </w:rPr>
        <w:t>Статья 3</w:t>
      </w:r>
      <w:r w:rsidR="009C3D30" w:rsidRPr="009C3D30">
        <w:rPr>
          <w:b/>
          <w:sz w:val="28"/>
          <w:szCs w:val="28"/>
        </w:rPr>
        <w:t>0</w:t>
      </w:r>
      <w:r w:rsidR="005B4D26" w:rsidRPr="009C3D30">
        <w:rPr>
          <w:sz w:val="28"/>
          <w:szCs w:val="28"/>
        </w:rPr>
        <w:t xml:space="preserve">. </w:t>
      </w:r>
      <w:r w:rsidR="009C3D30" w:rsidRPr="009C3D30">
        <w:rPr>
          <w:sz w:val="28"/>
          <w:szCs w:val="28"/>
        </w:rPr>
        <w:t>Требования к внешнему виду и санитарному состоянию нестационарных торговых объектов</w:t>
      </w:r>
      <w:r w:rsidR="009C3D30" w:rsidRPr="009C3D30">
        <w:rPr>
          <w:noProof/>
          <w:sz w:val="28"/>
          <w:szCs w:val="28"/>
        </w:rPr>
        <w:t>:</w:t>
      </w:r>
    </w:p>
    <w:p w:rsidR="009C3D30" w:rsidRPr="009C3D30" w:rsidRDefault="009C3D30" w:rsidP="009C3D30">
      <w:pPr>
        <w:pStyle w:val="ConsPlusNormal"/>
        <w:ind w:firstLine="709"/>
        <w:contextualSpacing/>
        <w:jc w:val="both"/>
        <w:rPr>
          <w:rFonts w:ascii="Times New Roman" w:hAnsi="Times New Roman"/>
          <w:sz w:val="28"/>
          <w:szCs w:val="28"/>
        </w:rPr>
      </w:pPr>
      <w:r w:rsidRPr="009C3D30">
        <w:rPr>
          <w:rFonts w:ascii="Times New Roman" w:hAnsi="Times New Roman"/>
          <w:sz w:val="28"/>
          <w:szCs w:val="28"/>
        </w:rPr>
        <w:t xml:space="preserve">1. Размещение и внешний вид </w:t>
      </w:r>
      <w:r w:rsidR="0005716C" w:rsidRPr="0005716C">
        <w:rPr>
          <w:rFonts w:ascii="Times New Roman" w:hAnsi="Times New Roman"/>
          <w:sz w:val="28"/>
          <w:szCs w:val="28"/>
        </w:rPr>
        <w:t>нестационарн</w:t>
      </w:r>
      <w:r w:rsidR="0005716C">
        <w:rPr>
          <w:sz w:val="28"/>
          <w:szCs w:val="28"/>
        </w:rPr>
        <w:t>ых</w:t>
      </w:r>
      <w:r w:rsidR="0005716C" w:rsidRPr="0005716C">
        <w:rPr>
          <w:rFonts w:ascii="Times New Roman" w:hAnsi="Times New Roman"/>
          <w:sz w:val="28"/>
          <w:szCs w:val="28"/>
        </w:rPr>
        <w:t xml:space="preserve"> торгов</w:t>
      </w:r>
      <w:r w:rsidR="0005716C">
        <w:rPr>
          <w:sz w:val="28"/>
          <w:szCs w:val="28"/>
        </w:rPr>
        <w:t>ых</w:t>
      </w:r>
      <w:r w:rsidR="0005716C" w:rsidRPr="0005716C">
        <w:rPr>
          <w:rFonts w:ascii="Times New Roman" w:hAnsi="Times New Roman"/>
          <w:sz w:val="28"/>
          <w:szCs w:val="28"/>
        </w:rPr>
        <w:t xml:space="preserve"> объект</w:t>
      </w:r>
      <w:r w:rsidR="0005716C">
        <w:rPr>
          <w:rFonts w:ascii="Times New Roman" w:hAnsi="Times New Roman"/>
          <w:sz w:val="28"/>
          <w:szCs w:val="28"/>
        </w:rPr>
        <w:t>ов</w:t>
      </w:r>
      <w:r w:rsidRPr="009C3D30">
        <w:rPr>
          <w:rFonts w:ascii="Times New Roman" w:hAnsi="Times New Roman"/>
          <w:sz w:val="28"/>
          <w:szCs w:val="28"/>
        </w:rPr>
        <w:t xml:space="preserve"> должны соответствовать действующим градостроительным, строительным, архитектурным, пожарным, санитарным и иным нормам, правилам и нормативам.</w:t>
      </w:r>
    </w:p>
    <w:p w:rsidR="009C3D30" w:rsidRPr="009C3D30" w:rsidRDefault="009C3D30" w:rsidP="009C3D30">
      <w:pPr>
        <w:pStyle w:val="ConsPlusNormal"/>
        <w:ind w:firstLine="709"/>
        <w:contextualSpacing/>
        <w:jc w:val="both"/>
        <w:rPr>
          <w:rFonts w:ascii="Times New Roman" w:hAnsi="Times New Roman"/>
          <w:sz w:val="28"/>
          <w:szCs w:val="28"/>
        </w:rPr>
      </w:pPr>
      <w:r w:rsidRPr="009C3D30">
        <w:rPr>
          <w:rFonts w:ascii="Times New Roman" w:hAnsi="Times New Roman"/>
          <w:sz w:val="28"/>
          <w:szCs w:val="28"/>
        </w:rPr>
        <w:t xml:space="preserve">2. Для устройства (изготовления) </w:t>
      </w:r>
      <w:r w:rsidR="0005716C" w:rsidRPr="0005716C">
        <w:rPr>
          <w:rFonts w:ascii="Times New Roman" w:hAnsi="Times New Roman"/>
          <w:sz w:val="28"/>
          <w:szCs w:val="28"/>
        </w:rPr>
        <w:t>нестационарн</w:t>
      </w:r>
      <w:r w:rsidR="0005716C">
        <w:rPr>
          <w:rFonts w:ascii="Times New Roman" w:hAnsi="Times New Roman"/>
          <w:sz w:val="28"/>
          <w:szCs w:val="28"/>
        </w:rPr>
        <w:t>ого</w:t>
      </w:r>
      <w:r w:rsidR="0005716C" w:rsidRPr="0005716C">
        <w:rPr>
          <w:rFonts w:ascii="Times New Roman" w:hAnsi="Times New Roman"/>
          <w:sz w:val="28"/>
          <w:szCs w:val="28"/>
        </w:rPr>
        <w:t xml:space="preserve"> торгов</w:t>
      </w:r>
      <w:r w:rsidR="0005716C">
        <w:rPr>
          <w:rFonts w:ascii="Times New Roman" w:hAnsi="Times New Roman"/>
          <w:sz w:val="28"/>
          <w:szCs w:val="28"/>
        </w:rPr>
        <w:t>ого</w:t>
      </w:r>
      <w:r w:rsidR="0005716C" w:rsidRPr="0005716C">
        <w:rPr>
          <w:rFonts w:ascii="Times New Roman" w:hAnsi="Times New Roman"/>
          <w:sz w:val="28"/>
          <w:szCs w:val="28"/>
        </w:rPr>
        <w:t xml:space="preserve"> объект</w:t>
      </w:r>
      <w:r w:rsidR="0005716C">
        <w:rPr>
          <w:rFonts w:ascii="Times New Roman" w:hAnsi="Times New Roman"/>
          <w:sz w:val="28"/>
          <w:szCs w:val="28"/>
        </w:rPr>
        <w:t>а</w:t>
      </w:r>
      <w:r w:rsidRPr="009C3D30">
        <w:rPr>
          <w:rFonts w:ascii="Times New Roman" w:hAnsi="Times New Roman"/>
          <w:sz w:val="28"/>
          <w:szCs w:val="28"/>
        </w:rPr>
        <w:t xml:space="preserve"> и его отделки могут применяться любые современные материалы. Предпочтение следует отдавать легким металлическим конструкциям с остеклением из витринного стекла (простого или тонированного). Для облицовки использовать стальные профилированные листы с полимерным покрытием, «сэндвич - панели», композитный материал или иной аналогичный по эксплуатационным и эстетическим свойствам материал. Допускается использование других материалов, имеющих качественную и прочную окраску, отделку.</w:t>
      </w:r>
    </w:p>
    <w:p w:rsidR="00B54DA2" w:rsidRDefault="009C3D30" w:rsidP="00AD1199">
      <w:pPr>
        <w:spacing w:after="0" w:line="262" w:lineRule="auto"/>
        <w:ind w:left="0" w:right="48" w:firstLine="0"/>
        <w:rPr>
          <w:sz w:val="28"/>
          <w:szCs w:val="28"/>
        </w:rPr>
      </w:pPr>
      <w:r w:rsidRPr="009C3D30">
        <w:rPr>
          <w:sz w:val="28"/>
          <w:szCs w:val="28"/>
        </w:rPr>
        <w:t xml:space="preserve">           3. Собственники </w:t>
      </w:r>
      <w:r w:rsidR="0005716C" w:rsidRPr="0005716C">
        <w:rPr>
          <w:sz w:val="28"/>
          <w:szCs w:val="28"/>
        </w:rPr>
        <w:t>нестационарн</w:t>
      </w:r>
      <w:r w:rsidR="0005716C">
        <w:rPr>
          <w:sz w:val="28"/>
          <w:szCs w:val="28"/>
        </w:rPr>
        <w:t>ых</w:t>
      </w:r>
      <w:r w:rsidR="0005716C" w:rsidRPr="0005716C">
        <w:rPr>
          <w:sz w:val="28"/>
          <w:szCs w:val="28"/>
        </w:rPr>
        <w:t xml:space="preserve"> торгов</w:t>
      </w:r>
      <w:r w:rsidR="0005716C">
        <w:rPr>
          <w:sz w:val="28"/>
          <w:szCs w:val="28"/>
        </w:rPr>
        <w:t>ых</w:t>
      </w:r>
      <w:r w:rsidR="0005716C" w:rsidRPr="0005716C">
        <w:rPr>
          <w:sz w:val="28"/>
          <w:szCs w:val="28"/>
        </w:rPr>
        <w:t xml:space="preserve"> объект</w:t>
      </w:r>
      <w:r w:rsidR="0005716C">
        <w:rPr>
          <w:sz w:val="28"/>
          <w:szCs w:val="28"/>
        </w:rPr>
        <w:t>ов</w:t>
      </w:r>
      <w:r w:rsidRPr="009C3D30">
        <w:rPr>
          <w:sz w:val="28"/>
          <w:szCs w:val="28"/>
        </w:rPr>
        <w:t xml:space="preserve"> обязаны обеспечить уход за их внешним видом: содержать в чистоте и порядке, своевременно красить и устранять повреждения на вывесках, фасадах, </w:t>
      </w:r>
      <w:r w:rsidRPr="009C3D30">
        <w:rPr>
          <w:sz w:val="28"/>
          <w:szCs w:val="28"/>
        </w:rPr>
        <w:lastRenderedPageBreak/>
        <w:t>конструктивных элементах, производить уборку и благоустройство прилегающей территории</w:t>
      </w:r>
      <w:proofErr w:type="gramStart"/>
      <w:r w:rsidRPr="009C3D30">
        <w:rPr>
          <w:sz w:val="28"/>
          <w:szCs w:val="28"/>
        </w:rPr>
        <w:t>.</w:t>
      </w:r>
      <w:r w:rsidR="005B4D26" w:rsidRPr="009C3D30">
        <w:rPr>
          <w:noProof/>
          <w:sz w:val="28"/>
          <w:szCs w:val="28"/>
        </w:rPr>
        <w:drawing>
          <wp:inline distT="0" distB="0" distL="0" distR="0">
            <wp:extent cx="3047" cy="3049"/>
            <wp:effectExtent l="0" t="0" r="0" b="0"/>
            <wp:docPr id="6467" name="Picture 6467"/>
            <wp:cNvGraphicFramePr/>
            <a:graphic xmlns:a="http://schemas.openxmlformats.org/drawingml/2006/main">
              <a:graphicData uri="http://schemas.openxmlformats.org/drawingml/2006/picture">
                <pic:pic xmlns:pic="http://schemas.openxmlformats.org/drawingml/2006/picture">
                  <pic:nvPicPr>
                    <pic:cNvPr id="6467" name="Picture 6467"/>
                    <pic:cNvPicPr/>
                  </pic:nvPicPr>
                  <pic:blipFill>
                    <a:blip r:embed="rId7"/>
                    <a:stretch>
                      <a:fillRect/>
                    </a:stretch>
                  </pic:blipFill>
                  <pic:spPr>
                    <a:xfrm>
                      <a:off x="0" y="0"/>
                      <a:ext cx="3047" cy="3049"/>
                    </a:xfrm>
                    <a:prstGeom prst="rect">
                      <a:avLst/>
                    </a:prstGeom>
                  </pic:spPr>
                </pic:pic>
              </a:graphicData>
            </a:graphic>
          </wp:inline>
        </w:drawing>
      </w:r>
      <w:r w:rsidR="00AD1199">
        <w:rPr>
          <w:sz w:val="28"/>
          <w:szCs w:val="28"/>
        </w:rPr>
        <w:t>».</w:t>
      </w:r>
      <w:r w:rsidR="005B4D26" w:rsidRPr="009C3D30">
        <w:rPr>
          <w:noProof/>
          <w:sz w:val="28"/>
          <w:szCs w:val="28"/>
        </w:rPr>
        <w:drawing>
          <wp:inline distT="0" distB="0" distL="0" distR="0">
            <wp:extent cx="3048" cy="3049"/>
            <wp:effectExtent l="0" t="0" r="0" b="0"/>
            <wp:docPr id="6469" name="Picture 6469"/>
            <wp:cNvGraphicFramePr/>
            <a:graphic xmlns:a="http://schemas.openxmlformats.org/drawingml/2006/main">
              <a:graphicData uri="http://schemas.openxmlformats.org/drawingml/2006/picture">
                <pic:pic xmlns:pic="http://schemas.openxmlformats.org/drawingml/2006/picture">
                  <pic:nvPicPr>
                    <pic:cNvPr id="6469" name="Picture 6469"/>
                    <pic:cNvPicPr/>
                  </pic:nvPicPr>
                  <pic:blipFill>
                    <a:blip r:embed="rId8"/>
                    <a:stretch>
                      <a:fillRect/>
                    </a:stretch>
                  </pic:blipFill>
                  <pic:spPr>
                    <a:xfrm>
                      <a:off x="0" y="0"/>
                      <a:ext cx="3048" cy="3049"/>
                    </a:xfrm>
                    <a:prstGeom prst="rect">
                      <a:avLst/>
                    </a:prstGeom>
                  </pic:spPr>
                </pic:pic>
              </a:graphicData>
            </a:graphic>
          </wp:inline>
        </w:drawing>
      </w:r>
      <w:proofErr w:type="gramEnd"/>
    </w:p>
    <w:p w:rsidR="00374C77" w:rsidRPr="009C3D30" w:rsidRDefault="00374C77" w:rsidP="00AD1199">
      <w:pPr>
        <w:spacing w:after="0" w:line="262" w:lineRule="auto"/>
        <w:ind w:left="0" w:right="48" w:firstLine="0"/>
        <w:rPr>
          <w:sz w:val="28"/>
          <w:szCs w:val="28"/>
        </w:rPr>
      </w:pPr>
    </w:p>
    <w:p w:rsidR="00333F6B" w:rsidRDefault="00374C77" w:rsidP="00333F6B">
      <w:pPr>
        <w:pStyle w:val="a8"/>
        <w:spacing w:after="0" w:line="240" w:lineRule="auto"/>
        <w:ind w:left="284" w:firstLine="709"/>
        <w:rPr>
          <w:rStyle w:val="a6"/>
          <w:sz w:val="28"/>
          <w:szCs w:val="28"/>
        </w:rPr>
      </w:pPr>
      <w:r>
        <w:rPr>
          <w:sz w:val="28"/>
          <w:szCs w:val="28"/>
        </w:rPr>
        <w:t>2</w:t>
      </w:r>
      <w:r w:rsidR="009C3D30">
        <w:rPr>
          <w:sz w:val="28"/>
          <w:szCs w:val="28"/>
        </w:rPr>
        <w:t>.</w:t>
      </w:r>
      <w:r w:rsidR="00810CDB">
        <w:rPr>
          <w:sz w:val="28"/>
          <w:szCs w:val="28"/>
        </w:rPr>
        <w:t xml:space="preserve">Настоящее решение подлежит официальному опубликованию в сетевом издании </w:t>
      </w:r>
      <w:r w:rsidR="00810CDB" w:rsidRPr="00457A90">
        <w:rPr>
          <w:rStyle w:val="a6"/>
          <w:sz w:val="28"/>
          <w:szCs w:val="28"/>
        </w:rPr>
        <w:t>«Муниципальные правовые акты администрации Еткульского муниципального района» (</w:t>
      </w:r>
      <w:proofErr w:type="spellStart"/>
      <w:r w:rsidR="00810CDB" w:rsidRPr="00457A90">
        <w:rPr>
          <w:rStyle w:val="a6"/>
          <w:sz w:val="28"/>
          <w:szCs w:val="28"/>
        </w:rPr>
        <w:t>htpp</w:t>
      </w:r>
      <w:proofErr w:type="spellEnd"/>
      <w:r w:rsidR="00810CDB" w:rsidRPr="00457A90">
        <w:rPr>
          <w:rStyle w:val="a6"/>
          <w:sz w:val="28"/>
          <w:szCs w:val="28"/>
        </w:rPr>
        <w:t>://</w:t>
      </w:r>
      <w:proofErr w:type="spellStart"/>
      <w:r w:rsidR="00810CDB" w:rsidRPr="00457A90">
        <w:rPr>
          <w:rStyle w:val="a6"/>
          <w:sz w:val="28"/>
          <w:szCs w:val="28"/>
        </w:rPr>
        <w:t>мпа-еткуль</w:t>
      </w:r>
      <w:proofErr w:type="spellEnd"/>
      <w:r w:rsidR="00810CDB" w:rsidRPr="00457A90">
        <w:rPr>
          <w:rStyle w:val="a6"/>
          <w:sz w:val="28"/>
          <w:szCs w:val="28"/>
        </w:rPr>
        <w:t xml:space="preserve"> </w:t>
      </w:r>
      <w:proofErr w:type="spellStart"/>
      <w:r w:rsidR="00810CDB" w:rsidRPr="00457A90">
        <w:rPr>
          <w:rStyle w:val="a6"/>
          <w:sz w:val="28"/>
          <w:szCs w:val="28"/>
        </w:rPr>
        <w:t>рф</w:t>
      </w:r>
      <w:proofErr w:type="spellEnd"/>
      <w:r w:rsidR="00810CDB" w:rsidRPr="00457A90">
        <w:rPr>
          <w:rStyle w:val="a6"/>
          <w:sz w:val="28"/>
          <w:szCs w:val="28"/>
        </w:rPr>
        <w:t>/ регистрация в качестве сетевого издания: Эл № ФС 77-76917 от 01.10.2019г.)</w:t>
      </w:r>
      <w:r w:rsidR="00810CDB">
        <w:rPr>
          <w:rStyle w:val="a6"/>
          <w:sz w:val="28"/>
          <w:szCs w:val="28"/>
        </w:rPr>
        <w:t>.</w:t>
      </w:r>
    </w:p>
    <w:p w:rsidR="00374C77" w:rsidRPr="009C3D30" w:rsidRDefault="00374C77" w:rsidP="00333F6B">
      <w:pPr>
        <w:pStyle w:val="a8"/>
        <w:spacing w:after="0" w:line="240" w:lineRule="auto"/>
        <w:ind w:left="284" w:firstLine="709"/>
        <w:rPr>
          <w:sz w:val="28"/>
          <w:szCs w:val="28"/>
        </w:rPr>
      </w:pPr>
    </w:p>
    <w:p w:rsidR="00333F6B" w:rsidRPr="009C3D30" w:rsidRDefault="00374C77" w:rsidP="00333F6B">
      <w:pPr>
        <w:pStyle w:val="a8"/>
        <w:spacing w:after="0" w:line="240" w:lineRule="auto"/>
        <w:ind w:left="284" w:firstLine="709"/>
        <w:rPr>
          <w:sz w:val="28"/>
          <w:szCs w:val="28"/>
        </w:rPr>
      </w:pPr>
      <w:r>
        <w:rPr>
          <w:sz w:val="28"/>
          <w:szCs w:val="28"/>
        </w:rPr>
        <w:t>3</w:t>
      </w:r>
      <w:r w:rsidR="009C3D30">
        <w:rPr>
          <w:sz w:val="28"/>
          <w:szCs w:val="28"/>
        </w:rPr>
        <w:t>.</w:t>
      </w:r>
      <w:r w:rsidR="00333F6B" w:rsidRPr="009C3D30">
        <w:rPr>
          <w:sz w:val="28"/>
          <w:szCs w:val="28"/>
        </w:rPr>
        <w:t>Настоящее решение вступает в силу со дня официального опубликования.</w:t>
      </w:r>
    </w:p>
    <w:p w:rsidR="00333F6B" w:rsidRPr="008F0DF7" w:rsidRDefault="00323D0A" w:rsidP="00333F6B">
      <w:pPr>
        <w:pStyle w:val="a8"/>
        <w:spacing w:after="0" w:line="240" w:lineRule="auto"/>
        <w:ind w:left="284" w:firstLine="709"/>
        <w:rPr>
          <w:sz w:val="28"/>
          <w:szCs w:val="28"/>
        </w:rPr>
      </w:pPr>
      <w:r>
        <w:rPr>
          <w:sz w:val="28"/>
          <w:szCs w:val="28"/>
        </w:rPr>
        <w:t>4</w:t>
      </w:r>
      <w:r w:rsidR="009C3D30">
        <w:rPr>
          <w:sz w:val="28"/>
          <w:szCs w:val="28"/>
        </w:rPr>
        <w:t>.</w:t>
      </w:r>
      <w:r w:rsidR="00333F6B" w:rsidRPr="009C3D30">
        <w:rPr>
          <w:sz w:val="28"/>
          <w:szCs w:val="28"/>
        </w:rPr>
        <w:t>Контроль исполнения данного решения возложить на комиссию по мандатам, законодательству и местному самоуправлению (председатель Старкова Н.В.).</w:t>
      </w:r>
    </w:p>
    <w:p w:rsidR="00D225EA" w:rsidRDefault="00D225EA" w:rsidP="00333F6B">
      <w:pPr>
        <w:pStyle w:val="a8"/>
        <w:spacing w:after="0" w:line="240" w:lineRule="auto"/>
        <w:ind w:left="284" w:firstLine="709"/>
        <w:rPr>
          <w:sz w:val="28"/>
          <w:szCs w:val="28"/>
        </w:rPr>
      </w:pPr>
    </w:p>
    <w:p w:rsidR="009C3D30" w:rsidRDefault="009C3D30" w:rsidP="00D225EA">
      <w:pPr>
        <w:spacing w:after="0" w:line="240" w:lineRule="auto"/>
        <w:ind w:left="0" w:firstLine="0"/>
        <w:rPr>
          <w:sz w:val="28"/>
          <w:szCs w:val="28"/>
        </w:rPr>
      </w:pPr>
    </w:p>
    <w:p w:rsidR="0005716C" w:rsidRDefault="00333F6B" w:rsidP="00D225EA">
      <w:pPr>
        <w:spacing w:after="0" w:line="240" w:lineRule="auto"/>
        <w:ind w:left="0" w:firstLine="0"/>
        <w:rPr>
          <w:sz w:val="28"/>
          <w:szCs w:val="28"/>
        </w:rPr>
      </w:pPr>
      <w:r w:rsidRPr="00D225EA">
        <w:rPr>
          <w:sz w:val="28"/>
          <w:szCs w:val="28"/>
        </w:rPr>
        <w:t xml:space="preserve">Глава </w:t>
      </w:r>
      <w:proofErr w:type="spellStart"/>
      <w:r w:rsidRPr="00D225EA">
        <w:rPr>
          <w:sz w:val="28"/>
          <w:szCs w:val="28"/>
        </w:rPr>
        <w:t>Еманжелинского</w:t>
      </w:r>
      <w:proofErr w:type="spellEnd"/>
    </w:p>
    <w:p w:rsidR="00333F6B" w:rsidRPr="00D225EA" w:rsidRDefault="00333F6B" w:rsidP="00D225EA">
      <w:pPr>
        <w:spacing w:after="0" w:line="240" w:lineRule="auto"/>
        <w:ind w:left="0" w:firstLine="0"/>
        <w:rPr>
          <w:sz w:val="28"/>
          <w:szCs w:val="28"/>
        </w:rPr>
      </w:pPr>
      <w:r w:rsidRPr="00D225EA">
        <w:rPr>
          <w:sz w:val="28"/>
          <w:szCs w:val="28"/>
        </w:rPr>
        <w:t>сельского поселения</w:t>
      </w:r>
      <w:r w:rsidR="0005716C">
        <w:rPr>
          <w:sz w:val="28"/>
          <w:szCs w:val="28"/>
        </w:rPr>
        <w:t xml:space="preserve">                                                               </w:t>
      </w:r>
      <w:r w:rsidR="009C3D30">
        <w:rPr>
          <w:sz w:val="28"/>
          <w:szCs w:val="28"/>
        </w:rPr>
        <w:t>А</w:t>
      </w:r>
      <w:r w:rsidRPr="00D225EA">
        <w:rPr>
          <w:sz w:val="28"/>
          <w:szCs w:val="28"/>
        </w:rPr>
        <w:t>.</w:t>
      </w:r>
      <w:r w:rsidR="009C3D30">
        <w:rPr>
          <w:sz w:val="28"/>
          <w:szCs w:val="28"/>
        </w:rPr>
        <w:t>С</w:t>
      </w:r>
      <w:r w:rsidRPr="00D225EA">
        <w:rPr>
          <w:sz w:val="28"/>
          <w:szCs w:val="28"/>
        </w:rPr>
        <w:t xml:space="preserve">. </w:t>
      </w:r>
      <w:r w:rsidR="009C3D30">
        <w:rPr>
          <w:sz w:val="28"/>
          <w:szCs w:val="28"/>
        </w:rPr>
        <w:t>Костромитин</w:t>
      </w:r>
    </w:p>
    <w:p w:rsidR="00333F6B" w:rsidRDefault="00333F6B">
      <w:pPr>
        <w:ind w:left="124" w:right="91" w:firstLine="658"/>
      </w:pPr>
    </w:p>
    <w:sectPr w:rsidR="00333F6B" w:rsidSect="00D225EA">
      <w:type w:val="continuous"/>
      <w:pgSz w:w="11683" w:h="16690"/>
      <w:pgMar w:top="567" w:right="658" w:bottom="567"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5pt;height:12pt;visibility:visible;mso-wrap-style:square" o:bullet="t">
        <v:imagedata r:id="rId1" o:title=""/>
      </v:shape>
    </w:pict>
  </w:numPicBullet>
  <w:numPicBullet w:numPicBulletId="1">
    <w:pict>
      <v:shape id="_x0000_i1037" type="#_x0000_t75" style="width:1.5pt;height:.75pt;visibility:visible;mso-wrap-style:square" o:bullet="t">
        <v:imagedata r:id="rId2" o:title=""/>
      </v:shape>
    </w:pict>
  </w:numPicBullet>
  <w:abstractNum w:abstractNumId="0">
    <w:nsid w:val="09507545"/>
    <w:multiLevelType w:val="hybridMultilevel"/>
    <w:tmpl w:val="53E4ABAE"/>
    <w:lvl w:ilvl="0" w:tplc="A0FA015C">
      <w:start w:val="1"/>
      <w:numFmt w:val="bullet"/>
      <w:lvlText w:val="-"/>
      <w:lvlJc w:val="left"/>
      <w:pPr>
        <w:ind w:left="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A65C2C">
      <w:start w:val="1"/>
      <w:numFmt w:val="bullet"/>
      <w:lvlText w:val="o"/>
      <w:lvlJc w:val="left"/>
      <w:pPr>
        <w:ind w:left="1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B67EE2">
      <w:start w:val="1"/>
      <w:numFmt w:val="bullet"/>
      <w:lvlText w:val="▪"/>
      <w:lvlJc w:val="left"/>
      <w:pPr>
        <w:ind w:left="1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E85456">
      <w:start w:val="1"/>
      <w:numFmt w:val="bullet"/>
      <w:lvlText w:val="•"/>
      <w:lvlJc w:val="left"/>
      <w:pPr>
        <w:ind w:left="25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540B6F0">
      <w:start w:val="1"/>
      <w:numFmt w:val="bullet"/>
      <w:lvlText w:val="o"/>
      <w:lvlJc w:val="left"/>
      <w:pPr>
        <w:ind w:left="32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60F36E">
      <w:start w:val="1"/>
      <w:numFmt w:val="bullet"/>
      <w:lvlText w:val="▪"/>
      <w:lvlJc w:val="left"/>
      <w:pPr>
        <w:ind w:left="3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EA745E">
      <w:start w:val="1"/>
      <w:numFmt w:val="bullet"/>
      <w:lvlText w:val="•"/>
      <w:lvlJc w:val="left"/>
      <w:pPr>
        <w:ind w:left="47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BC0482C">
      <w:start w:val="1"/>
      <w:numFmt w:val="bullet"/>
      <w:lvlText w:val="o"/>
      <w:lvlJc w:val="left"/>
      <w:pPr>
        <w:ind w:left="54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FEA54E">
      <w:start w:val="1"/>
      <w:numFmt w:val="bullet"/>
      <w:lvlText w:val="▪"/>
      <w:lvlJc w:val="left"/>
      <w:pPr>
        <w:ind w:left="61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7F2562F"/>
    <w:multiLevelType w:val="hybridMultilevel"/>
    <w:tmpl w:val="0AC8EF84"/>
    <w:lvl w:ilvl="0" w:tplc="3838261E">
      <w:start w:val="1"/>
      <w:numFmt w:val="decimal"/>
      <w:lvlText w:val="%1"/>
      <w:lvlJc w:val="left"/>
      <w:pPr>
        <w:ind w:left="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2E18F0">
      <w:start w:val="1"/>
      <w:numFmt w:val="lowerLetter"/>
      <w:lvlText w:val="%2"/>
      <w:lvlJc w:val="left"/>
      <w:pPr>
        <w:ind w:left="1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28A565E">
      <w:start w:val="1"/>
      <w:numFmt w:val="lowerRoman"/>
      <w:lvlText w:val="%3"/>
      <w:lvlJc w:val="left"/>
      <w:pPr>
        <w:ind w:left="2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EA64A5A">
      <w:start w:val="1"/>
      <w:numFmt w:val="decimal"/>
      <w:lvlText w:val="%4"/>
      <w:lvlJc w:val="left"/>
      <w:pPr>
        <w:ind w:left="3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0C6F18">
      <w:start w:val="1"/>
      <w:numFmt w:val="lowerLetter"/>
      <w:lvlText w:val="%5"/>
      <w:lvlJc w:val="left"/>
      <w:pPr>
        <w:ind w:left="3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DD4BFA6">
      <w:start w:val="1"/>
      <w:numFmt w:val="lowerRoman"/>
      <w:lvlText w:val="%6"/>
      <w:lvlJc w:val="left"/>
      <w:pPr>
        <w:ind w:left="4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D243A5C">
      <w:start w:val="1"/>
      <w:numFmt w:val="decimal"/>
      <w:lvlText w:val="%7"/>
      <w:lvlJc w:val="left"/>
      <w:pPr>
        <w:ind w:left="5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2ABAE8">
      <w:start w:val="1"/>
      <w:numFmt w:val="lowerLetter"/>
      <w:lvlText w:val="%8"/>
      <w:lvlJc w:val="left"/>
      <w:pPr>
        <w:ind w:left="6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93ED134">
      <w:start w:val="1"/>
      <w:numFmt w:val="lowerRoman"/>
      <w:lvlText w:val="%9"/>
      <w:lvlJc w:val="left"/>
      <w:pPr>
        <w:ind w:left="6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2D0C54A3"/>
    <w:multiLevelType w:val="multilevel"/>
    <w:tmpl w:val="5A2A97AC"/>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39CB607D"/>
    <w:multiLevelType w:val="hybridMultilevel"/>
    <w:tmpl w:val="ADCE4490"/>
    <w:lvl w:ilvl="0" w:tplc="D67AC62C">
      <w:start w:val="1"/>
      <w:numFmt w:val="bullet"/>
      <w:lvlText w:val=""/>
      <w:lvlPicBulletId w:val="0"/>
      <w:lvlJc w:val="left"/>
      <w:pPr>
        <w:tabs>
          <w:tab w:val="num" w:pos="720"/>
        </w:tabs>
        <w:ind w:left="720" w:hanging="360"/>
      </w:pPr>
      <w:rPr>
        <w:rFonts w:ascii="Symbol" w:hAnsi="Symbol" w:hint="default"/>
      </w:rPr>
    </w:lvl>
    <w:lvl w:ilvl="1" w:tplc="40068DD0" w:tentative="1">
      <w:start w:val="1"/>
      <w:numFmt w:val="bullet"/>
      <w:lvlText w:val=""/>
      <w:lvlJc w:val="left"/>
      <w:pPr>
        <w:tabs>
          <w:tab w:val="num" w:pos="1440"/>
        </w:tabs>
        <w:ind w:left="1440" w:hanging="360"/>
      </w:pPr>
      <w:rPr>
        <w:rFonts w:ascii="Symbol" w:hAnsi="Symbol" w:hint="default"/>
      </w:rPr>
    </w:lvl>
    <w:lvl w:ilvl="2" w:tplc="F216EF56" w:tentative="1">
      <w:start w:val="1"/>
      <w:numFmt w:val="bullet"/>
      <w:lvlText w:val=""/>
      <w:lvlJc w:val="left"/>
      <w:pPr>
        <w:tabs>
          <w:tab w:val="num" w:pos="2160"/>
        </w:tabs>
        <w:ind w:left="2160" w:hanging="360"/>
      </w:pPr>
      <w:rPr>
        <w:rFonts w:ascii="Symbol" w:hAnsi="Symbol" w:hint="default"/>
      </w:rPr>
    </w:lvl>
    <w:lvl w:ilvl="3" w:tplc="7458E4E0" w:tentative="1">
      <w:start w:val="1"/>
      <w:numFmt w:val="bullet"/>
      <w:lvlText w:val=""/>
      <w:lvlJc w:val="left"/>
      <w:pPr>
        <w:tabs>
          <w:tab w:val="num" w:pos="2880"/>
        </w:tabs>
        <w:ind w:left="2880" w:hanging="360"/>
      </w:pPr>
      <w:rPr>
        <w:rFonts w:ascii="Symbol" w:hAnsi="Symbol" w:hint="default"/>
      </w:rPr>
    </w:lvl>
    <w:lvl w:ilvl="4" w:tplc="E3E210B8" w:tentative="1">
      <w:start w:val="1"/>
      <w:numFmt w:val="bullet"/>
      <w:lvlText w:val=""/>
      <w:lvlJc w:val="left"/>
      <w:pPr>
        <w:tabs>
          <w:tab w:val="num" w:pos="3600"/>
        </w:tabs>
        <w:ind w:left="3600" w:hanging="360"/>
      </w:pPr>
      <w:rPr>
        <w:rFonts w:ascii="Symbol" w:hAnsi="Symbol" w:hint="default"/>
      </w:rPr>
    </w:lvl>
    <w:lvl w:ilvl="5" w:tplc="CF6E61EA" w:tentative="1">
      <w:start w:val="1"/>
      <w:numFmt w:val="bullet"/>
      <w:lvlText w:val=""/>
      <w:lvlJc w:val="left"/>
      <w:pPr>
        <w:tabs>
          <w:tab w:val="num" w:pos="4320"/>
        </w:tabs>
        <w:ind w:left="4320" w:hanging="360"/>
      </w:pPr>
      <w:rPr>
        <w:rFonts w:ascii="Symbol" w:hAnsi="Symbol" w:hint="default"/>
      </w:rPr>
    </w:lvl>
    <w:lvl w:ilvl="6" w:tplc="BACC9D72" w:tentative="1">
      <w:start w:val="1"/>
      <w:numFmt w:val="bullet"/>
      <w:lvlText w:val=""/>
      <w:lvlJc w:val="left"/>
      <w:pPr>
        <w:tabs>
          <w:tab w:val="num" w:pos="5040"/>
        </w:tabs>
        <w:ind w:left="5040" w:hanging="360"/>
      </w:pPr>
      <w:rPr>
        <w:rFonts w:ascii="Symbol" w:hAnsi="Symbol" w:hint="default"/>
      </w:rPr>
    </w:lvl>
    <w:lvl w:ilvl="7" w:tplc="9842C8D8" w:tentative="1">
      <w:start w:val="1"/>
      <w:numFmt w:val="bullet"/>
      <w:lvlText w:val=""/>
      <w:lvlJc w:val="left"/>
      <w:pPr>
        <w:tabs>
          <w:tab w:val="num" w:pos="5760"/>
        </w:tabs>
        <w:ind w:left="5760" w:hanging="360"/>
      </w:pPr>
      <w:rPr>
        <w:rFonts w:ascii="Symbol" w:hAnsi="Symbol" w:hint="default"/>
      </w:rPr>
    </w:lvl>
    <w:lvl w:ilvl="8" w:tplc="A30A2E18" w:tentative="1">
      <w:start w:val="1"/>
      <w:numFmt w:val="bullet"/>
      <w:lvlText w:val=""/>
      <w:lvlJc w:val="left"/>
      <w:pPr>
        <w:tabs>
          <w:tab w:val="num" w:pos="6480"/>
        </w:tabs>
        <w:ind w:left="6480" w:hanging="360"/>
      </w:pPr>
      <w:rPr>
        <w:rFonts w:ascii="Symbol" w:hAnsi="Symbol" w:hint="default"/>
      </w:rPr>
    </w:lvl>
  </w:abstractNum>
  <w:abstractNum w:abstractNumId="4">
    <w:nsid w:val="79F87CD9"/>
    <w:multiLevelType w:val="hybridMultilevel"/>
    <w:tmpl w:val="2ABCBAB6"/>
    <w:lvl w:ilvl="0" w:tplc="799016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54DA2"/>
    <w:rsid w:val="0005716C"/>
    <w:rsid w:val="000C6D8A"/>
    <w:rsid w:val="000D538D"/>
    <w:rsid w:val="001F46AF"/>
    <w:rsid w:val="00263AD5"/>
    <w:rsid w:val="002A5A3D"/>
    <w:rsid w:val="002E7507"/>
    <w:rsid w:val="00311CB4"/>
    <w:rsid w:val="00323D0A"/>
    <w:rsid w:val="00333F6B"/>
    <w:rsid w:val="00374C77"/>
    <w:rsid w:val="004151E3"/>
    <w:rsid w:val="004328BF"/>
    <w:rsid w:val="00434072"/>
    <w:rsid w:val="004A717F"/>
    <w:rsid w:val="005B4D26"/>
    <w:rsid w:val="005D7C3B"/>
    <w:rsid w:val="005E327F"/>
    <w:rsid w:val="00677E3C"/>
    <w:rsid w:val="006D0B00"/>
    <w:rsid w:val="007256D1"/>
    <w:rsid w:val="007C2955"/>
    <w:rsid w:val="007D6633"/>
    <w:rsid w:val="007F50AB"/>
    <w:rsid w:val="00810CDB"/>
    <w:rsid w:val="008847F4"/>
    <w:rsid w:val="00894660"/>
    <w:rsid w:val="008F0DF7"/>
    <w:rsid w:val="009C3D30"/>
    <w:rsid w:val="00A50B25"/>
    <w:rsid w:val="00A868F2"/>
    <w:rsid w:val="00AD1199"/>
    <w:rsid w:val="00B35561"/>
    <w:rsid w:val="00B37A27"/>
    <w:rsid w:val="00B40057"/>
    <w:rsid w:val="00B54DA2"/>
    <w:rsid w:val="00B61C4F"/>
    <w:rsid w:val="00B93136"/>
    <w:rsid w:val="00D225EA"/>
    <w:rsid w:val="00D876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660"/>
    <w:pPr>
      <w:spacing w:after="98" w:line="241" w:lineRule="auto"/>
      <w:ind w:left="341" w:firstLine="85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66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6633"/>
    <w:rPr>
      <w:rFonts w:ascii="Tahoma" w:eastAsia="Times New Roman" w:hAnsi="Tahoma" w:cs="Tahoma"/>
      <w:color w:val="000000"/>
      <w:sz w:val="16"/>
      <w:szCs w:val="16"/>
    </w:rPr>
  </w:style>
  <w:style w:type="paragraph" w:styleId="a5">
    <w:name w:val="Normal (Web)"/>
    <w:basedOn w:val="a"/>
    <w:uiPriority w:val="99"/>
    <w:unhideWhenUsed/>
    <w:rsid w:val="00A50B25"/>
    <w:pPr>
      <w:spacing w:before="100" w:beforeAutospacing="1" w:after="119" w:line="240" w:lineRule="auto"/>
      <w:ind w:left="0" w:firstLine="0"/>
      <w:jc w:val="left"/>
    </w:pPr>
    <w:rPr>
      <w:color w:val="auto"/>
      <w:szCs w:val="24"/>
    </w:rPr>
  </w:style>
  <w:style w:type="character" w:customStyle="1" w:styleId="a6">
    <w:name w:val="Без интервала Знак"/>
    <w:basedOn w:val="a0"/>
    <w:link w:val="a7"/>
    <w:uiPriority w:val="1"/>
    <w:locked/>
    <w:rsid w:val="00A50B25"/>
    <w:rPr>
      <w:rFonts w:eastAsiaTheme="minorHAnsi"/>
      <w:lang w:eastAsia="en-US"/>
    </w:rPr>
  </w:style>
  <w:style w:type="paragraph" w:styleId="a7">
    <w:name w:val="No Spacing"/>
    <w:link w:val="a6"/>
    <w:uiPriority w:val="1"/>
    <w:qFormat/>
    <w:rsid w:val="00A50B25"/>
    <w:pPr>
      <w:spacing w:after="0" w:line="240" w:lineRule="auto"/>
    </w:pPr>
    <w:rPr>
      <w:rFonts w:eastAsiaTheme="minorHAnsi"/>
      <w:lang w:eastAsia="en-US"/>
    </w:rPr>
  </w:style>
  <w:style w:type="paragraph" w:styleId="a8">
    <w:name w:val="List Paragraph"/>
    <w:basedOn w:val="a"/>
    <w:uiPriority w:val="34"/>
    <w:qFormat/>
    <w:rsid w:val="004A717F"/>
    <w:pPr>
      <w:ind w:left="720"/>
      <w:contextualSpacing/>
    </w:pPr>
  </w:style>
  <w:style w:type="paragraph" w:customStyle="1" w:styleId="ConsPlusNormal">
    <w:name w:val="ConsPlusNormal"/>
    <w:link w:val="ConsPlusNormal0"/>
    <w:qFormat/>
    <w:rsid w:val="007256D1"/>
    <w:pPr>
      <w:widowControl w:val="0"/>
      <w:autoSpaceDE w:val="0"/>
      <w:autoSpaceDN w:val="0"/>
      <w:spacing w:after="0" w:line="240" w:lineRule="auto"/>
    </w:pPr>
    <w:rPr>
      <w:rFonts w:ascii="Calibri" w:eastAsia="Times New Roman" w:hAnsi="Calibri" w:cs="Times New Roman"/>
      <w:szCs w:val="20"/>
    </w:rPr>
  </w:style>
  <w:style w:type="character" w:customStyle="1" w:styleId="ConsPlusNormal0">
    <w:name w:val="ConsPlusNormal Знак"/>
    <w:link w:val="ConsPlusNormal"/>
    <w:locked/>
    <w:rsid w:val="007256D1"/>
    <w:rPr>
      <w:rFonts w:ascii="Calibri" w:eastAsia="Times New Roman" w:hAnsi="Calibri" w:cs="Times New Roman"/>
      <w:szCs w:val="20"/>
    </w:rPr>
  </w:style>
</w:styles>
</file>

<file path=word/webSettings.xml><?xml version="1.0" encoding="utf-8"?>
<w:webSettings xmlns:r="http://schemas.openxmlformats.org/officeDocument/2006/relationships" xmlns:w="http://schemas.openxmlformats.org/wordprocessingml/2006/main">
  <w:divs>
    <w:div w:id="285163504">
      <w:bodyDiv w:val="1"/>
      <w:marLeft w:val="0"/>
      <w:marRight w:val="0"/>
      <w:marTop w:val="0"/>
      <w:marBottom w:val="0"/>
      <w:divBdr>
        <w:top w:val="none" w:sz="0" w:space="0" w:color="auto"/>
        <w:left w:val="none" w:sz="0" w:space="0" w:color="auto"/>
        <w:bottom w:val="none" w:sz="0" w:space="0" w:color="auto"/>
        <w:right w:val="none" w:sz="0" w:space="0" w:color="auto"/>
      </w:divBdr>
    </w:div>
    <w:div w:id="1096558578">
      <w:bodyDiv w:val="1"/>
      <w:marLeft w:val="0"/>
      <w:marRight w:val="0"/>
      <w:marTop w:val="0"/>
      <w:marBottom w:val="0"/>
      <w:divBdr>
        <w:top w:val="none" w:sz="0" w:space="0" w:color="auto"/>
        <w:left w:val="none" w:sz="0" w:space="0" w:color="auto"/>
        <w:bottom w:val="none" w:sz="0" w:space="0" w:color="auto"/>
        <w:right w:val="none" w:sz="0" w:space="0" w:color="auto"/>
      </w:divBdr>
    </w:div>
    <w:div w:id="2125071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styles" Target="styles.xml"/><Relationship Id="rId7"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DA80C-E5C6-472D-9FD1-4BC876270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1207</Words>
  <Characters>6883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Базазян Ольга Александровна</dc:creator>
  <cp:lastModifiedBy>User</cp:lastModifiedBy>
  <cp:revision>2</cp:revision>
  <cp:lastPrinted>2021-03-30T12:51:00Z</cp:lastPrinted>
  <dcterms:created xsi:type="dcterms:W3CDTF">2023-11-27T11:09:00Z</dcterms:created>
  <dcterms:modified xsi:type="dcterms:W3CDTF">2023-11-27T11:09:00Z</dcterms:modified>
</cp:coreProperties>
</file>